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AD042">
      <w:pPr>
        <w:spacing w:line="590" w:lineRule="exact"/>
        <w:rPr>
          <w:rFonts w:hint="eastAsia" w:ascii="仿宋_GB2312" w:hAnsi="宋体" w:eastAsia="仿宋_GB2312" w:cs="仿宋_GB2312"/>
          <w:color w:val="000000"/>
          <w:sz w:val="32"/>
          <w:szCs w:val="32"/>
          <w:lang w:val="en-US" w:eastAsia="zh-CN"/>
        </w:rPr>
      </w:pPr>
    </w:p>
    <w:p w14:paraId="7DA07DFF">
      <w:pPr>
        <w:pStyle w:val="8"/>
        <w:widowControl/>
        <w:spacing w:beforeAutospacing="0" w:afterAutospacing="0" w:line="580" w:lineRule="exact"/>
        <w:ind w:firstLine="0" w:firstLineChars="0"/>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成都市农业生产设施所有权登记管理办法</w:t>
      </w:r>
    </w:p>
    <w:p w14:paraId="6045B1B5">
      <w:pPr>
        <w:adjustRightInd w:val="0"/>
        <w:snapToGrid w:val="0"/>
        <w:spacing w:line="59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征求意见稿</w:t>
      </w:r>
      <w:r>
        <w:rPr>
          <w:rFonts w:hint="eastAsia" w:ascii="楷体_GB2312" w:hAnsi="楷体_GB2312" w:eastAsia="楷体_GB2312" w:cs="楷体_GB2312"/>
          <w:sz w:val="32"/>
          <w:szCs w:val="32"/>
        </w:rPr>
        <w:t>）</w:t>
      </w:r>
    </w:p>
    <w:p w14:paraId="7BD2E96B">
      <w:pPr>
        <w:pStyle w:val="8"/>
        <w:widowControl/>
        <w:spacing w:beforeAutospacing="0" w:afterAutospacing="0" w:line="580" w:lineRule="exact"/>
        <w:ind w:firstLine="880" w:firstLineChars="200"/>
        <w:jc w:val="center"/>
        <w:rPr>
          <w:rFonts w:ascii="黑体" w:hAnsi="黑体" w:eastAsia="黑体" w:cs="黑体"/>
          <w:color w:val="auto"/>
          <w:sz w:val="44"/>
          <w:szCs w:val="44"/>
          <w:shd w:val="clear" w:color="auto" w:fill="FFFFFF"/>
        </w:rPr>
      </w:pPr>
    </w:p>
    <w:p w14:paraId="547AB14E">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第一条</w:t>
      </w:r>
      <w:r>
        <w:rPr>
          <w:rFonts w:hint="eastAsia" w:ascii="仿宋_GB2312" w:eastAsia="仿宋_GB2312" w:cs="仿宋_GB2312"/>
          <w:color w:val="auto"/>
          <w:sz w:val="32"/>
          <w:szCs w:val="32"/>
          <w:shd w:val="clear" w:color="auto" w:fill="FFFFFF"/>
        </w:rPr>
        <w:t xml:space="preserve"> </w:t>
      </w:r>
      <w:r>
        <w:rPr>
          <w:rFonts w:ascii="仿宋_GB2312" w:eastAsia="仿宋_GB2312" w:cs="仿宋_GB2312"/>
          <w:color w:val="auto"/>
          <w:sz w:val="32"/>
          <w:szCs w:val="32"/>
          <w:shd w:val="clear" w:color="auto" w:fill="FFFFFF"/>
        </w:rPr>
        <w:t xml:space="preserve"> </w:t>
      </w:r>
      <w:r>
        <w:rPr>
          <w:rFonts w:hint="eastAsia" w:ascii="仿宋_GB2312" w:eastAsia="仿宋_GB2312" w:cs="仿宋_GB2312"/>
          <w:color w:val="auto"/>
          <w:sz w:val="32"/>
          <w:szCs w:val="32"/>
          <w:shd w:val="clear" w:color="auto" w:fill="FFFFFF"/>
        </w:rPr>
        <w:t>为深入实施乡村振兴战略，创新农业农村工作机制，加强农业生产设施管理，维护农业生产设施所有权人的合法权益，按照中央和省、市全面深化农村改革的决策部署，依据国家有关农业发展政策规定，结合成都实际，制定本办法。</w:t>
      </w:r>
    </w:p>
    <w:p w14:paraId="3F9C438C">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 xml:space="preserve">第二条 </w:t>
      </w:r>
      <w:r>
        <w:rPr>
          <w:rFonts w:hint="eastAsia" w:ascii="仿宋_GB2312" w:eastAsia="仿宋_GB2312" w:cs="仿宋_GB2312"/>
          <w:color w:val="auto"/>
          <w:sz w:val="32"/>
          <w:szCs w:val="32"/>
          <w:shd w:val="clear" w:color="auto" w:fill="FFFFFF"/>
        </w:rPr>
        <w:t xml:space="preserve"> 本办法所称农业生产设施是指以下依法依规取得的设施。</w:t>
      </w:r>
    </w:p>
    <w:p w14:paraId="0D31AE3D">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（一）直接用于农产品生产的设施，包括</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标准化钢架大棚，作物栽培中有钢架结构的玻璃或PC板连栋温室，农产品冷库及烘干设备、农机具装备</w:t>
      </w:r>
      <w:r>
        <w:rPr>
          <w:rFonts w:hint="eastAsia" w:ascii="仿宋_GB2312" w:eastAsia="仿宋_GB2312" w:cs="仿宋_GB2312"/>
          <w:color w:val="auto"/>
          <w:sz w:val="32"/>
          <w:szCs w:val="32"/>
          <w:shd w:val="clear" w:color="auto" w:fill="FFFFFF"/>
          <w:lang w:eastAsia="zh-CN"/>
        </w:rPr>
        <w:t>，</w:t>
      </w:r>
      <w:r>
        <w:rPr>
          <w:rFonts w:hint="eastAsia" w:ascii="仿宋_GB2312" w:eastAsia="仿宋_GB2312" w:cs="仿宋_GB2312"/>
          <w:color w:val="auto"/>
          <w:sz w:val="32"/>
          <w:szCs w:val="32"/>
          <w:shd w:val="clear" w:color="auto" w:fill="FFFFFF"/>
        </w:rPr>
        <w:t>规模化养殖中的畜禽舍、畜禽有机物处置等生产设施，现代渔业生产设施等。</w:t>
      </w:r>
    </w:p>
    <w:p w14:paraId="6FADA0BF">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（二）由农业种养大户、家庭农场、农民合作社、农村集体经济组织、农业社会化服务组织、农业企业、</w:t>
      </w:r>
      <w:r>
        <w:rPr>
          <w:rFonts w:hint="eastAsia" w:ascii="仿宋_GB2312" w:hAnsi="仿宋_GB2312" w:eastAsia="仿宋_GB2312" w:cs="仿宋_GB2312"/>
          <w:color w:val="auto"/>
          <w:sz w:val="32"/>
          <w:szCs w:val="32"/>
        </w:rPr>
        <w:t>农业职业经理人、返乡创业人员</w:t>
      </w:r>
      <w:r>
        <w:rPr>
          <w:rFonts w:hint="eastAsia" w:ascii="仿宋_GB2312" w:eastAsia="仿宋_GB2312" w:cs="仿宋_GB2312"/>
          <w:color w:val="auto"/>
          <w:sz w:val="32"/>
          <w:szCs w:val="32"/>
          <w:shd w:val="clear" w:color="auto" w:fill="FFFFFF"/>
        </w:rPr>
        <w:t>等从事规模化农业生产所必需的辅助设施，包括粮食烘干设施、仓储设施和大型农机具存放库房等。</w:t>
      </w:r>
    </w:p>
    <w:p w14:paraId="4ED8E3A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 xml:space="preserve">第三条 </w:t>
      </w:r>
      <w:r>
        <w:rPr>
          <w:rFonts w:hint="eastAsia" w:ascii="仿宋_GB2312" w:eastAsia="仿宋_GB2312" w:cs="仿宋_GB2312"/>
          <w:color w:val="auto"/>
          <w:sz w:val="32"/>
          <w:szCs w:val="32"/>
          <w:shd w:val="clear" w:color="auto" w:fill="FFFFFF"/>
        </w:rPr>
        <w:t xml:space="preserve"> 本办法所称农业生产设施所有权是指农业生产设施所有权人对依法依规投资建设形成的农业生产设施的占有、使用、收益和处分的权利。</w:t>
      </w:r>
    </w:p>
    <w:p w14:paraId="134A0105">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第四条</w:t>
      </w:r>
      <w:r>
        <w:rPr>
          <w:rFonts w:hint="eastAsia" w:ascii="仿宋_GB2312" w:eastAsia="仿宋_GB2312" w:cs="仿宋_GB2312"/>
          <w:color w:val="auto"/>
          <w:sz w:val="32"/>
          <w:szCs w:val="32"/>
          <w:shd w:val="clear" w:color="auto" w:fill="FFFFFF"/>
        </w:rPr>
        <w:t xml:space="preserve">  农业生产设施所有权证是农业生产设施所有权人依法享有农业生产设施占有、使用、收益和处分权的凭证。此证仅限于农业生产设施所有权登记，仅用于向金融机构或担保机构</w:t>
      </w:r>
      <w:r>
        <w:rPr>
          <w:rFonts w:hint="eastAsia" w:ascii="仿宋_GB2312" w:eastAsia="仿宋_GB2312" w:cs="仿宋_GB2312"/>
          <w:color w:val="auto"/>
          <w:sz w:val="32"/>
          <w:szCs w:val="32"/>
        </w:rPr>
        <w:t>进行</w:t>
      </w:r>
      <w:r>
        <w:rPr>
          <w:rFonts w:hint="eastAsia" w:ascii="仿宋_GB2312" w:eastAsia="仿宋_GB2312" w:cs="仿宋_GB2312"/>
          <w:color w:val="auto"/>
          <w:sz w:val="32"/>
          <w:szCs w:val="32"/>
          <w:shd w:val="clear" w:color="auto" w:fill="FFFFFF"/>
        </w:rPr>
        <w:t>抵（质）押贷款或担保贷款，不作为国家、集体征占土地时的地上物补偿依据。</w:t>
      </w:r>
    </w:p>
    <w:p w14:paraId="1CA8E878">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第五条</w:t>
      </w:r>
      <w:r>
        <w:rPr>
          <w:rFonts w:hint="eastAsia" w:ascii="仿宋_GB2312" w:eastAsia="仿宋_GB2312" w:cs="仿宋_GB2312"/>
          <w:color w:val="auto"/>
          <w:sz w:val="32"/>
          <w:szCs w:val="32"/>
          <w:shd w:val="clear" w:color="auto" w:fill="FFFFFF"/>
        </w:rPr>
        <w:t xml:space="preserve">  成都市农业农村局负责全市农业生产设施所有权登记、抵（质）押管理等工作的指导和监督，建立贷款风险补偿机制，为农业生产设施流转、变现提供服务。</w:t>
      </w:r>
    </w:p>
    <w:p w14:paraId="4CE05834">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区（市）县农业农村行政主管部门是农业生产设施所有权的登记机构，负责本辖区农业生产设施所有权登记管理、权证颁发、抵（质）押登记等管理工作。</w:t>
      </w:r>
    </w:p>
    <w:p w14:paraId="47ECF0B7">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镇政府（街道办事处）负责农业生产设施所有权登记管理的相关具体工作。</w:t>
      </w:r>
    </w:p>
    <w:p w14:paraId="4AD8FD68">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第六条</w:t>
      </w:r>
      <w:r>
        <w:rPr>
          <w:rFonts w:hint="eastAsia" w:ascii="仿宋_GB2312" w:hAnsi="楷体" w:eastAsia="仿宋_GB2312" w:cs="楷体"/>
          <w:color w:val="auto"/>
          <w:sz w:val="32"/>
          <w:szCs w:val="32"/>
          <w:shd w:val="clear" w:color="auto" w:fill="FFFFFF"/>
        </w:rPr>
        <w:t xml:space="preserve"> </w:t>
      </w:r>
      <w:r>
        <w:rPr>
          <w:rFonts w:hint="eastAsia" w:ascii="仿宋_GB2312" w:eastAsia="仿宋_GB2312" w:cs="仿宋_GB2312"/>
          <w:color w:val="auto"/>
          <w:sz w:val="32"/>
          <w:szCs w:val="32"/>
          <w:shd w:val="clear" w:color="auto" w:fill="FFFFFF"/>
        </w:rPr>
        <w:t xml:space="preserve"> 农业生产设施所有权登记实行“自愿申请、严格审查、据实登记、设施农用、设施与用地一致”的原则。</w:t>
      </w:r>
    </w:p>
    <w:p w14:paraId="44551053">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农业生产设施所有权证按栋（座、处、辆）进行颁发。</w:t>
      </w:r>
    </w:p>
    <w:p w14:paraId="2DDF9C5D">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第七条</w:t>
      </w:r>
      <w:r>
        <w:rPr>
          <w:rFonts w:hint="eastAsia" w:ascii="仿宋_GB2312" w:eastAsia="仿宋_GB2312" w:cs="仿宋_GB2312"/>
          <w:color w:val="auto"/>
          <w:sz w:val="32"/>
          <w:szCs w:val="32"/>
          <w:shd w:val="clear" w:color="auto" w:fill="FFFFFF"/>
        </w:rPr>
        <w:t xml:space="preserve">  办理农业生产设施所有权登记，应符合以下条件：</w:t>
      </w:r>
    </w:p>
    <w:p w14:paraId="45239A92">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 xml:space="preserve"> （一）农业生产设施所有权权属清晰；</w:t>
      </w:r>
    </w:p>
    <w:p w14:paraId="4296014F">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 xml:space="preserve"> （二）项目符合农业产业发展规划布局，除标准化钢架大棚，作物栽培中有钢架结构的玻璃或PC板连栋温室外，与镇政府（街道办事处）、农村集体经济组织签订</w:t>
      </w:r>
      <w:r>
        <w:rPr>
          <w:rFonts w:hint="eastAsia" w:ascii="仿宋_GB2312" w:eastAsia="仿宋_GB2312" w:cs="仿宋_GB2312"/>
          <w:color w:val="auto"/>
          <w:sz w:val="32"/>
          <w:szCs w:val="32"/>
          <w:shd w:val="clear" w:color="auto" w:fill="FFFFFF"/>
          <w:lang w:val="en-US" w:eastAsia="zh-CN"/>
        </w:rPr>
        <w:t>相关</w:t>
      </w:r>
      <w:r>
        <w:rPr>
          <w:rFonts w:hint="eastAsia" w:ascii="仿宋_GB2312" w:eastAsia="仿宋_GB2312" w:cs="仿宋_GB2312"/>
          <w:color w:val="auto"/>
          <w:sz w:val="32"/>
          <w:szCs w:val="32"/>
          <w:shd w:val="clear" w:color="auto" w:fill="FFFFFF"/>
        </w:rPr>
        <w:t>用地协议，并进行用地备案；</w:t>
      </w:r>
    </w:p>
    <w:p w14:paraId="13D6E2E3">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（三）标准化钢架大棚、作物栽培中有钢架结构的玻璃或PC板连栋温室500平</w:t>
      </w:r>
      <w:r>
        <w:rPr>
          <w:rFonts w:hint="eastAsia" w:ascii="仿宋_GB2312" w:eastAsia="仿宋_GB2312" w:cs="仿宋_GB2312"/>
          <w:color w:val="auto"/>
          <w:sz w:val="32"/>
          <w:szCs w:val="32"/>
          <w:shd w:val="clear" w:color="auto" w:fill="FFFFFF"/>
          <w:lang w:eastAsia="zh-CN"/>
        </w:rPr>
        <w:t>方</w:t>
      </w:r>
      <w:bookmarkStart w:id="0" w:name="_GoBack"/>
      <w:bookmarkEnd w:id="0"/>
      <w:r>
        <w:rPr>
          <w:rFonts w:hint="eastAsia" w:ascii="仿宋_GB2312" w:eastAsia="仿宋_GB2312" w:cs="仿宋_GB2312"/>
          <w:color w:val="auto"/>
          <w:sz w:val="32"/>
          <w:szCs w:val="32"/>
          <w:shd w:val="clear" w:color="auto" w:fill="FFFFFF"/>
        </w:rPr>
        <w:t>米及以上，总造价20万元及以上；规模化养殖畜禽舍、畜禽有机物处置等生产设施1000平方米及以上，总造价50万元及以上；现代渔业生产设施和粮食烘干、仓储设施及大型农机具存放库房100平</w:t>
      </w:r>
      <w:r>
        <w:rPr>
          <w:rFonts w:hint="eastAsia" w:ascii="仿宋_GB2312" w:eastAsia="仿宋_GB2312" w:cs="仿宋_GB2312"/>
          <w:color w:val="auto"/>
          <w:sz w:val="32"/>
          <w:szCs w:val="32"/>
          <w:shd w:val="clear" w:color="auto" w:fill="FFFFFF"/>
          <w:lang w:eastAsia="zh-CN"/>
        </w:rPr>
        <w:t>方</w:t>
      </w:r>
      <w:r>
        <w:rPr>
          <w:rFonts w:hint="eastAsia" w:ascii="仿宋_GB2312" w:eastAsia="仿宋_GB2312" w:cs="仿宋_GB2312"/>
          <w:color w:val="auto"/>
          <w:sz w:val="32"/>
          <w:szCs w:val="32"/>
          <w:shd w:val="clear" w:color="auto" w:fill="FFFFFF"/>
        </w:rPr>
        <w:t>米及以上，总造价10万元及以上；</w:t>
      </w:r>
    </w:p>
    <w:p w14:paraId="396DC3B4">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存在未按照规划建设、违法用地、产权不清、无法提供权属证明材料、即将报废、改变用途、未经相关部门审批或者未取得动物防疫条件合格证等情况，登记机构不予登记颁证。</w:t>
      </w:r>
    </w:p>
    <w:p w14:paraId="2DA04BA3">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第八条</w:t>
      </w:r>
      <w:r>
        <w:rPr>
          <w:rFonts w:hint="eastAsia" w:ascii="仿宋_GB2312" w:eastAsia="仿宋_GB2312" w:cs="仿宋_GB2312"/>
          <w:color w:val="auto"/>
          <w:sz w:val="32"/>
          <w:szCs w:val="32"/>
          <w:shd w:val="clear" w:color="auto" w:fill="FFFFFF"/>
        </w:rPr>
        <w:t xml:space="preserve">  农业生产设施所有权登记包括初始登记、变更登记、转移登记、注销登记和抵（质）押登记。</w:t>
      </w:r>
    </w:p>
    <w:p w14:paraId="6540229D">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第九条</w:t>
      </w:r>
      <w:r>
        <w:rPr>
          <w:rFonts w:hint="eastAsia" w:ascii="仿宋_GB2312" w:eastAsia="仿宋_GB2312" w:cs="仿宋_GB2312"/>
          <w:color w:val="auto"/>
          <w:sz w:val="32"/>
          <w:szCs w:val="32"/>
          <w:shd w:val="clear" w:color="auto" w:fill="FFFFFF"/>
        </w:rPr>
        <w:t xml:space="preserve">  农业生产设施所有权证应记载以下内容。</w:t>
      </w:r>
    </w:p>
    <w:p w14:paraId="2F6DBE75">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（一）农业生产设施名称；</w:t>
      </w:r>
    </w:p>
    <w:p w14:paraId="3E7D56CC">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（二）农业生产设施所有权人姓名或名称；</w:t>
      </w:r>
    </w:p>
    <w:p w14:paraId="49DEC08F">
      <w:pPr>
        <w:pStyle w:val="8"/>
        <w:widowControl/>
        <w:tabs>
          <w:tab w:val="left" w:pos="555"/>
        </w:tabs>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（三）法定代表人姓名及身份证号码；</w:t>
      </w:r>
    </w:p>
    <w:p w14:paraId="17D09E6D">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（四）农业生产设施地址；</w:t>
      </w:r>
    </w:p>
    <w:p w14:paraId="326CFE67">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（五）农业生产设施建成时间、类别、建筑面积、占地面积、设计使用年限、四至界限等；</w:t>
      </w:r>
    </w:p>
    <w:p w14:paraId="388C6231">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（六）农业生产设施用地的性质、来源，属于土地流转</w:t>
      </w:r>
      <w:r>
        <w:rPr>
          <w:rFonts w:hint="eastAsia" w:ascii="仿宋_GB2312" w:eastAsia="仿宋_GB2312" w:cs="仿宋_GB2312"/>
          <w:color w:val="auto"/>
          <w:sz w:val="32"/>
          <w:szCs w:val="32"/>
          <w:shd w:val="clear" w:color="auto" w:fill="FFFFFF"/>
          <w:lang w:val="en-US" w:eastAsia="zh-CN"/>
        </w:rPr>
        <w:t>的</w:t>
      </w:r>
      <w:r>
        <w:rPr>
          <w:rFonts w:hint="eastAsia" w:ascii="仿宋_GB2312" w:eastAsia="仿宋_GB2312" w:cs="仿宋_GB2312"/>
          <w:color w:val="auto"/>
          <w:sz w:val="32"/>
          <w:szCs w:val="32"/>
          <w:shd w:val="clear" w:color="auto" w:fill="FFFFFF"/>
        </w:rPr>
        <w:t>应注明土地流转合同编号和流转起止日期；</w:t>
      </w:r>
    </w:p>
    <w:p w14:paraId="75E838C4">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（七）农业生产设施固化配套设备名称、数量、购置时间；</w:t>
      </w:r>
    </w:p>
    <w:p w14:paraId="24990720">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（八）农业生产设施平面图、地理坐标；</w:t>
      </w:r>
    </w:p>
    <w:p w14:paraId="00A07D68">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（九）登记机构、发证机构及发证日期；</w:t>
      </w:r>
    </w:p>
    <w:p w14:paraId="7B502ED1">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（十）变更登记情况；</w:t>
      </w:r>
    </w:p>
    <w:p w14:paraId="4D4F2F9C">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（十一）转移登记情况；</w:t>
      </w:r>
    </w:p>
    <w:p w14:paraId="12F82C5A">
      <w:pPr>
        <w:pStyle w:val="8"/>
        <w:widowControl/>
        <w:spacing w:beforeAutospacing="0" w:afterAutospacing="0" w:line="580" w:lineRule="exact"/>
        <w:ind w:firstLine="640" w:firstLineChars="200"/>
        <w:rPr>
          <w:rFonts w:hint="eastAsia" w:ascii="仿宋_GB2312" w:hAnsi="Times New Roman" w:eastAsia="仿宋_GB2312" w:cs="仿宋_GB2312"/>
          <w:color w:val="auto"/>
          <w:sz w:val="32"/>
          <w:szCs w:val="32"/>
          <w:shd w:val="clear" w:color="auto" w:fill="FFFFFF"/>
          <w:lang w:eastAsia="zh-CN"/>
        </w:rPr>
      </w:pPr>
      <w:r>
        <w:rPr>
          <w:rFonts w:hint="eastAsia" w:ascii="仿宋_GB2312" w:hAnsi="Times New Roman"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lang w:val="en-US" w:eastAsia="zh-CN"/>
        </w:rPr>
        <w:t>十二</w:t>
      </w:r>
      <w:r>
        <w:rPr>
          <w:rFonts w:hint="eastAsia" w:ascii="仿宋_GB2312" w:hAnsi="Times New Roman" w:eastAsia="仿宋_GB2312" w:cs="仿宋_GB2312"/>
          <w:color w:val="auto"/>
          <w:sz w:val="32"/>
          <w:szCs w:val="32"/>
          <w:shd w:val="clear" w:color="auto" w:fill="FFFFFF"/>
          <w:lang w:eastAsia="zh-CN"/>
        </w:rPr>
        <w:t>）</w:t>
      </w:r>
      <w:r>
        <w:rPr>
          <w:rFonts w:hint="eastAsia" w:ascii="仿宋_GB2312" w:hAnsi="Times New Roman" w:eastAsia="仿宋_GB2312" w:cs="仿宋_GB2312"/>
          <w:color w:val="auto"/>
          <w:sz w:val="32"/>
          <w:szCs w:val="32"/>
          <w:shd w:val="clear" w:color="auto" w:fill="FFFFFF"/>
        </w:rPr>
        <w:t>所有权证</w:t>
      </w:r>
      <w:r>
        <w:rPr>
          <w:rFonts w:hint="eastAsia" w:ascii="仿宋_GB2312" w:hAnsi="Times New Roman" w:eastAsia="仿宋_GB2312" w:cs="仿宋_GB2312"/>
          <w:color w:val="auto"/>
          <w:sz w:val="32"/>
          <w:szCs w:val="32"/>
          <w:shd w:val="clear" w:color="auto" w:fill="FFFFFF"/>
          <w:lang w:val="en-US" w:eastAsia="zh-CN"/>
        </w:rPr>
        <w:t>有效</w:t>
      </w:r>
      <w:r>
        <w:rPr>
          <w:rFonts w:hint="eastAsia" w:ascii="仿宋_GB2312" w:hAnsi="Times New Roman" w:eastAsia="仿宋_GB2312" w:cs="仿宋_GB2312"/>
          <w:color w:val="auto"/>
          <w:sz w:val="32"/>
          <w:szCs w:val="32"/>
          <w:shd w:val="clear" w:color="auto" w:fill="FFFFFF"/>
        </w:rPr>
        <w:t>期限</w:t>
      </w:r>
      <w:r>
        <w:rPr>
          <w:rFonts w:hint="eastAsia" w:ascii="仿宋_GB2312" w:hAnsi="Times New Roman" w:eastAsia="仿宋_GB2312" w:cs="仿宋_GB2312"/>
          <w:color w:val="auto"/>
          <w:sz w:val="32"/>
          <w:szCs w:val="32"/>
          <w:shd w:val="clear" w:color="auto" w:fill="FFFFFF"/>
          <w:lang w:eastAsia="zh-CN"/>
        </w:rPr>
        <w:t>；</w:t>
      </w:r>
    </w:p>
    <w:p w14:paraId="3C941056">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（十</w:t>
      </w:r>
      <w:r>
        <w:rPr>
          <w:rFonts w:hint="eastAsia" w:ascii="仿宋_GB2312" w:eastAsia="仿宋_GB2312" w:cs="仿宋_GB2312"/>
          <w:color w:val="auto"/>
          <w:sz w:val="32"/>
          <w:szCs w:val="32"/>
          <w:shd w:val="clear" w:color="auto" w:fill="FFFFFF"/>
          <w:lang w:val="en-US" w:eastAsia="zh-CN"/>
        </w:rPr>
        <w:t>三</w:t>
      </w:r>
      <w:r>
        <w:rPr>
          <w:rFonts w:hint="eastAsia" w:ascii="仿宋_GB2312" w:eastAsia="仿宋_GB2312" w:cs="仿宋_GB2312"/>
          <w:color w:val="auto"/>
          <w:sz w:val="32"/>
          <w:szCs w:val="32"/>
          <w:shd w:val="clear" w:color="auto" w:fill="FFFFFF"/>
        </w:rPr>
        <w:t>）其他应注明的事项。</w:t>
      </w:r>
    </w:p>
    <w:p w14:paraId="64E1D66D">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第十条</w:t>
      </w:r>
      <w:r>
        <w:rPr>
          <w:rFonts w:hint="eastAsia" w:ascii="仿宋_GB2312" w:hAnsi="楷体" w:eastAsia="仿宋_GB2312" w:cs="楷体"/>
          <w:b/>
          <w:bCs/>
          <w:color w:val="auto"/>
          <w:sz w:val="32"/>
          <w:szCs w:val="32"/>
          <w:shd w:val="clear" w:color="auto" w:fill="FFFFFF"/>
        </w:rPr>
        <w:t xml:space="preserve"> </w:t>
      </w:r>
      <w:r>
        <w:rPr>
          <w:rFonts w:hint="eastAsia" w:ascii="仿宋_GB2312" w:eastAsia="仿宋_GB2312" w:cs="仿宋_GB2312"/>
          <w:color w:val="auto"/>
          <w:sz w:val="32"/>
          <w:szCs w:val="32"/>
          <w:shd w:val="clear" w:color="auto" w:fill="FFFFFF"/>
        </w:rPr>
        <w:t xml:space="preserve"> 农业生产设施所有权初始登记工作按下列程序进行。</w:t>
      </w:r>
    </w:p>
    <w:p w14:paraId="7BF217C9">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（一）提出申请。农业生产设施所有权人向镇政府（街道办事处）提出农业生产设施所有权登记申请，并提交相关申请资料；</w:t>
      </w:r>
    </w:p>
    <w:p w14:paraId="19DE078B">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初审查验。镇政府（街道办事处）在受理前对申请材料进行完整性、用地合法性审查，不符合规定的，不予受理；申请材料不齐全的，应当书面通知补正。受理10个工作日内应进行现场查验，符合条件的，在申请书上签署同意意见盖章后，与其他申请资料一并提交区（市）县农业农村行政主管部门审核；</w:t>
      </w:r>
    </w:p>
    <w:p w14:paraId="5F3DC70C">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（三）审核公告。区（市）县农业农村行政主管部门在接到申请资料15个工作日内进行审核并现场查验，符合条件的，对登记事项进行公告；不符合条件的，书面通知镇政府（街道办事处）补正；</w:t>
      </w:r>
    </w:p>
    <w:p w14:paraId="5A7B9A3C">
      <w:pPr>
        <w:spacing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（四）登记入册。经公告无异议的，由区（市）县农业农村行政主管部门将农业生产设施所有权登记事项记载于农业生产设施登记簿内，并在</w:t>
      </w:r>
      <w:r>
        <w:rPr>
          <w:rFonts w:hint="eastAsia" w:ascii="仿宋_GB2312" w:hAnsi="仿宋_GB2312" w:eastAsia="仿宋_GB2312" w:cs="仿宋_GB2312"/>
          <w:color w:val="auto"/>
          <w:sz w:val="32"/>
          <w:szCs w:val="32"/>
        </w:rPr>
        <w:t>智慧蓉城农业农村城</w:t>
      </w:r>
      <w:r>
        <w:rPr>
          <w:rFonts w:hint="eastAsia" w:ascii="仿宋_GB2312" w:eastAsia="仿宋_GB2312" w:cs="仿宋_GB2312"/>
          <w:color w:val="auto"/>
          <w:sz w:val="32"/>
          <w:szCs w:val="32"/>
          <w:shd w:val="clear" w:color="auto" w:fill="FFFFFF"/>
        </w:rPr>
        <w:t>运分中心平台进行线上登记。农业生产设施登记簿是农业生产设施所有权归属和内容的依据，农业生产设施所有权登记证所记载的内容应当与农业生产设施登记簿一致，二者不一致的，以农业生产设施登记簿为准。农业生产设施登记簿由区（市）县农业农村行政主管部门统一保管；</w:t>
      </w:r>
    </w:p>
    <w:p w14:paraId="218F968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 xml:space="preserve">（五）设施清单备档。区（市）县农业农村行政主管部门将核准的农业生产设施登记簿及流转追溯、资产处置等内容，按照市农业农村局的规定完成相应备案。    </w:t>
      </w:r>
    </w:p>
    <w:p w14:paraId="76D0C90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 xml:space="preserve"> </w:t>
      </w:r>
      <w:r>
        <w:rPr>
          <w:rFonts w:hint="eastAsia" w:ascii="楷体_GB2312" w:hAnsi="黑体" w:eastAsia="楷体_GB2312" w:cs="楷体"/>
          <w:color w:val="auto"/>
          <w:sz w:val="32"/>
          <w:szCs w:val="32"/>
          <w:shd w:val="clear" w:color="auto" w:fill="FFFFFF"/>
        </w:rPr>
        <w:t>第十一条</w:t>
      </w:r>
      <w:r>
        <w:rPr>
          <w:rFonts w:hint="eastAsia" w:ascii="仿宋_GB2312" w:eastAsia="仿宋_GB2312" w:cs="仿宋_GB2312"/>
          <w:color w:val="auto"/>
          <w:sz w:val="32"/>
          <w:szCs w:val="32"/>
          <w:shd w:val="clear" w:color="auto" w:fill="FFFFFF"/>
        </w:rPr>
        <w:t xml:space="preserve">  办理农业生产设施所有权初始登记，应提交以下资料。</w:t>
      </w:r>
    </w:p>
    <w:p w14:paraId="015F62EB">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（一）初始登记申请书；</w:t>
      </w:r>
    </w:p>
    <w:p w14:paraId="40C5A330">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（二）申请人身份证或营业执照；</w:t>
      </w:r>
    </w:p>
    <w:p w14:paraId="3EEE7525">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（三）规范的土地流转合同及支付土地流转费凭证；</w:t>
      </w:r>
    </w:p>
    <w:p w14:paraId="33AF644F">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（四）除农机具装备、标准化钢架大棚、作物栽培中有钢架结构的玻璃或PC板连栋温室外，需提供农业生产设施用地协议和建设方案核实备案证明；</w:t>
      </w:r>
    </w:p>
    <w:p w14:paraId="4F5121E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（五）农业生产设施建设方案及竣工资料；</w:t>
      </w:r>
    </w:p>
    <w:p w14:paraId="6DC13655">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（六）农业生产设施照片资料（含电子图）；</w:t>
      </w:r>
    </w:p>
    <w:p w14:paraId="499295D9">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（七）农业生产设施及固化配套设备造价（含购置、建设、安装）合法证明资料；</w:t>
      </w:r>
    </w:p>
    <w:p w14:paraId="670829AD">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（八）农业生产设施竣工验收证明资料。</w:t>
      </w:r>
    </w:p>
    <w:p w14:paraId="5F2DE053">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第十二条</w:t>
      </w:r>
      <w:r>
        <w:rPr>
          <w:rFonts w:hint="eastAsia" w:ascii="仿宋_GB2312" w:eastAsia="仿宋_GB2312" w:cs="仿宋_GB2312"/>
          <w:color w:val="auto"/>
          <w:sz w:val="32"/>
          <w:szCs w:val="32"/>
          <w:shd w:val="clear" w:color="auto" w:fill="FFFFFF"/>
        </w:rPr>
        <w:t xml:space="preserve">  农业生产设施所有权经初始登记，由区（市）县农业农村行政主管部门向农业生产设施所有权人颁发《成都市农业生产设施所有权证》。</w:t>
      </w:r>
    </w:p>
    <w:p w14:paraId="56DAB70F">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第十三条</w:t>
      </w:r>
      <w:r>
        <w:rPr>
          <w:rFonts w:hint="eastAsia" w:ascii="仿宋_GB2312" w:eastAsia="仿宋_GB2312" w:cs="仿宋_GB2312"/>
          <w:color w:val="auto"/>
          <w:sz w:val="32"/>
          <w:szCs w:val="32"/>
          <w:shd w:val="clear" w:color="auto" w:fill="FFFFFF"/>
        </w:rPr>
        <w:t xml:space="preserve">  有下列情形之一的，应办理农业生产设施所有权变更登记。</w:t>
      </w:r>
    </w:p>
    <w:p w14:paraId="50C5117E">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（一）农业生产设施所有权人初始登记信息发生改变的，所有权人不变；</w:t>
      </w:r>
    </w:p>
    <w:p w14:paraId="00DEE86E">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（二）农业生产设施现状等发生改变的；</w:t>
      </w:r>
    </w:p>
    <w:p w14:paraId="4C5B2A73">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（三）因土地流转延期导致农业生产设施所有权有效期延长的。</w:t>
      </w:r>
    </w:p>
    <w:p w14:paraId="384E8776">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第十四条</w:t>
      </w:r>
      <w:r>
        <w:rPr>
          <w:rFonts w:hint="eastAsia" w:ascii="仿宋_GB2312" w:eastAsia="仿宋_GB2312" w:cs="仿宋_GB2312"/>
          <w:color w:val="auto"/>
          <w:sz w:val="32"/>
          <w:szCs w:val="32"/>
          <w:shd w:val="clear" w:color="auto" w:fill="FFFFFF"/>
        </w:rPr>
        <w:t xml:space="preserve">  办理农业生产设施所有权变更登记，应提交以下资料。</w:t>
      </w:r>
    </w:p>
    <w:p w14:paraId="6A36764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（一）变更登记申请书；</w:t>
      </w:r>
    </w:p>
    <w:p w14:paraId="44BC0CF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（二）农业生产设施所有权人的身份证明；</w:t>
      </w:r>
    </w:p>
    <w:p w14:paraId="40A1D5E8">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（三）申请变更事项的证明资料；</w:t>
      </w:r>
    </w:p>
    <w:p w14:paraId="53931869">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（四）农业生产设施所有权证原件。</w:t>
      </w:r>
    </w:p>
    <w:p w14:paraId="39A961BF">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第十五条</w:t>
      </w:r>
      <w:r>
        <w:rPr>
          <w:rFonts w:hint="eastAsia" w:ascii="仿宋_GB2312" w:eastAsia="仿宋_GB2312" w:cs="仿宋_GB2312"/>
          <w:color w:val="auto"/>
          <w:sz w:val="32"/>
          <w:szCs w:val="32"/>
          <w:shd w:val="clear" w:color="auto" w:fill="FFFFFF"/>
        </w:rPr>
        <w:t xml:space="preserve">  农业生产设施所有权发生转移，应办理农业生产设施所有权转移登记。</w:t>
      </w:r>
    </w:p>
    <w:p w14:paraId="78EB935F">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第十六条</w:t>
      </w:r>
      <w:r>
        <w:rPr>
          <w:rFonts w:hint="eastAsia" w:ascii="仿宋_GB2312" w:eastAsia="仿宋_GB2312" w:cs="仿宋_GB2312"/>
          <w:color w:val="auto"/>
          <w:sz w:val="32"/>
          <w:szCs w:val="32"/>
          <w:shd w:val="clear" w:color="auto" w:fill="FFFFFF"/>
        </w:rPr>
        <w:t xml:space="preserve">  办理农业生产设施所有权转移登记，应提交以下资料。</w:t>
      </w:r>
    </w:p>
    <w:p w14:paraId="0525E805">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ascii="仿宋_GB2312" w:eastAsia="仿宋_GB2312" w:cs="仿宋_GB2312"/>
          <w:color w:val="auto"/>
          <w:sz w:val="32"/>
          <w:szCs w:val="32"/>
          <w:shd w:val="clear" w:color="auto" w:fill="FFFFFF"/>
        </w:rPr>
        <w:t>（一）转移后所有</w:t>
      </w:r>
      <w:r>
        <w:rPr>
          <w:rFonts w:hint="eastAsia" w:ascii="仿宋_GB2312" w:eastAsia="仿宋_GB2312" w:cs="仿宋_GB2312"/>
          <w:color w:val="auto"/>
          <w:sz w:val="32"/>
          <w:szCs w:val="32"/>
          <w:shd w:val="clear" w:color="auto" w:fill="FFFFFF"/>
          <w:lang w:val="en-US" w:eastAsia="zh-CN"/>
        </w:rPr>
        <w:t>权</w:t>
      </w:r>
      <w:r>
        <w:rPr>
          <w:rFonts w:ascii="仿宋_GB2312" w:eastAsia="仿宋_GB2312" w:cs="仿宋_GB2312"/>
          <w:color w:val="auto"/>
          <w:sz w:val="32"/>
          <w:szCs w:val="32"/>
          <w:shd w:val="clear" w:color="auto" w:fill="FFFFFF"/>
        </w:rPr>
        <w:t>人姓名或单位名称、身份证号码或组织机构代码、组织法人代表姓名及身份证号码、住址、联系电话；</w:t>
      </w:r>
    </w:p>
    <w:p w14:paraId="5A777BFB">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ascii="仿宋_GB2312" w:eastAsia="仿宋_GB2312" w:cs="仿宋_GB2312"/>
          <w:color w:val="auto"/>
          <w:sz w:val="32"/>
          <w:szCs w:val="32"/>
          <w:shd w:val="clear" w:color="auto" w:fill="FFFFFF"/>
        </w:rPr>
        <w:t>（二）农业生产设施所有权获得方式；</w:t>
      </w:r>
    </w:p>
    <w:p w14:paraId="22706BC7">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ascii="仿宋_GB2312" w:eastAsia="仿宋_GB2312" w:cs="仿宋_GB2312"/>
          <w:color w:val="auto"/>
          <w:sz w:val="32"/>
          <w:szCs w:val="32"/>
          <w:shd w:val="clear" w:color="auto" w:fill="FFFFFF"/>
        </w:rPr>
        <w:t>（三）农业生产设施所有权来历证明的名称、编号；</w:t>
      </w:r>
    </w:p>
    <w:p w14:paraId="0EBF6C07">
      <w:pPr>
        <w:spacing w:line="580" w:lineRule="exact"/>
        <w:ind w:firstLine="640" w:firstLineChars="200"/>
        <w:rPr>
          <w:rFonts w:hint="eastAsia" w:ascii="楷体_GB2312" w:hAnsi="黑体" w:eastAsia="楷体_GB2312" w:cs="楷体"/>
          <w:color w:val="auto"/>
          <w:sz w:val="32"/>
          <w:szCs w:val="32"/>
        </w:rPr>
      </w:pPr>
      <w:r>
        <w:rPr>
          <w:rFonts w:ascii="仿宋_GB2312" w:eastAsia="仿宋_GB2312" w:cs="仿宋_GB2312"/>
          <w:color w:val="auto"/>
          <w:sz w:val="32"/>
          <w:szCs w:val="32"/>
          <w:shd w:val="clear" w:color="auto" w:fill="FFFFFF"/>
        </w:rPr>
        <w:t>（四）转移登记的日期。</w:t>
      </w:r>
    </w:p>
    <w:p w14:paraId="7135F499">
      <w:pPr>
        <w:pStyle w:val="8"/>
        <w:widowControl/>
        <w:spacing w:beforeAutospacing="0" w:afterAutospacing="0" w:line="580" w:lineRule="exact"/>
        <w:ind w:firstLine="640" w:firstLineChars="200"/>
        <w:rPr>
          <w:rFonts w:ascii="仿宋_GB2312" w:eastAsia="仿宋_GB2312" w:cs="仿宋_GB2312"/>
          <w:color w:val="auto"/>
          <w:sz w:val="32"/>
          <w:szCs w:val="32"/>
        </w:rPr>
      </w:pPr>
      <w:r>
        <w:rPr>
          <w:rFonts w:hint="eastAsia" w:ascii="楷体_GB2312" w:hAnsi="黑体" w:eastAsia="楷体_GB2312" w:cs="楷体"/>
          <w:color w:val="auto"/>
          <w:sz w:val="32"/>
          <w:szCs w:val="32"/>
          <w:shd w:val="clear" w:color="auto" w:fill="FFFFFF"/>
        </w:rPr>
        <w:t>第十七条</w:t>
      </w:r>
      <w:r>
        <w:rPr>
          <w:rFonts w:hint="eastAsia" w:ascii="仿宋_GB2312" w:eastAsia="仿宋_GB2312" w:cs="仿宋_GB2312"/>
          <w:color w:val="auto"/>
          <w:sz w:val="32"/>
          <w:szCs w:val="32"/>
        </w:rPr>
        <w:t xml:space="preserve">  农业生产设施所有权用于抵（质）押融资的，应办理抵（质）押登记。农业生产设施抵（质）押登记部门为区（市）县农业农村行政主管部门，为农业生产设施所有权人办理抵（质）押登记手续。</w:t>
      </w:r>
    </w:p>
    <w:p w14:paraId="489D00E1">
      <w:pPr>
        <w:pStyle w:val="8"/>
        <w:widowControl/>
        <w:spacing w:beforeAutospacing="0" w:afterAutospacing="0" w:line="580" w:lineRule="exact"/>
        <w:ind w:firstLine="640" w:firstLineChars="200"/>
        <w:rPr>
          <w:rFonts w:hint="eastAsia" w:ascii="楷体_GB2312" w:hAnsi="黑体" w:eastAsia="楷体_GB2312" w:cs="楷体"/>
          <w:color w:val="auto"/>
          <w:sz w:val="32"/>
          <w:szCs w:val="32"/>
          <w:shd w:val="clear" w:color="auto" w:fill="FFFFFF"/>
        </w:rPr>
      </w:pPr>
      <w:r>
        <w:rPr>
          <w:rFonts w:hint="eastAsia" w:ascii="楷体_GB2312" w:hAnsi="黑体" w:eastAsia="楷体_GB2312" w:cs="楷体"/>
          <w:color w:val="auto"/>
          <w:sz w:val="32"/>
          <w:szCs w:val="32"/>
          <w:shd w:val="clear" w:color="auto" w:fill="FFFFFF"/>
        </w:rPr>
        <w:t>第十八条</w:t>
      </w:r>
      <w:r>
        <w:rPr>
          <w:rFonts w:hint="eastAsia" w:ascii="仿宋_GB2312" w:eastAsia="仿宋_GB2312" w:cs="仿宋_GB2312"/>
          <w:color w:val="auto"/>
          <w:sz w:val="32"/>
          <w:szCs w:val="32"/>
          <w:shd w:val="clear" w:color="auto" w:fill="FFFFFF"/>
        </w:rPr>
        <w:t xml:space="preserve">  办理农业生产设施所有权抵（质）押登记，应提交的资料，详见《成都市农业生产设施所有权抵（质）押贷款管理暂行办法》规定。</w:t>
      </w:r>
    </w:p>
    <w:p w14:paraId="77BEA061">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第十九条</w:t>
      </w:r>
      <w:r>
        <w:rPr>
          <w:rFonts w:hint="eastAsia" w:ascii="仿宋_GB2312" w:eastAsia="仿宋_GB2312" w:cs="仿宋_GB2312"/>
          <w:color w:val="auto"/>
          <w:sz w:val="32"/>
          <w:szCs w:val="32"/>
          <w:shd w:val="clear" w:color="auto" w:fill="FFFFFF"/>
        </w:rPr>
        <w:t xml:space="preserve">  发生下列情形之一的，农业生产设施所有权证自动失效。</w:t>
      </w:r>
    </w:p>
    <w:p w14:paraId="2EB71D9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（一）农业生产设施所有权人提出注销申请的，其中，已</w:t>
      </w:r>
      <w:r>
        <w:rPr>
          <w:rFonts w:hint="eastAsia" w:ascii="仿宋_GB2312" w:hAnsi="宋体" w:eastAsia="仿宋_GB2312" w:cs="仿宋_GB2312"/>
          <w:color w:val="auto"/>
          <w:sz w:val="32"/>
          <w:szCs w:val="32"/>
          <w:lang w:bidi="ar"/>
        </w:rPr>
        <w:t>办理</w:t>
      </w:r>
      <w:r>
        <w:rPr>
          <w:rFonts w:hint="eastAsia" w:ascii="仿宋_GB2312" w:eastAsia="仿宋_GB2312" w:cs="仿宋_GB2312"/>
          <w:color w:val="auto"/>
          <w:sz w:val="32"/>
          <w:szCs w:val="32"/>
          <w:shd w:val="clear" w:color="auto" w:fill="FFFFFF"/>
        </w:rPr>
        <w:t>抵（质）押</w:t>
      </w:r>
      <w:r>
        <w:rPr>
          <w:rFonts w:hint="eastAsia" w:ascii="仿宋_GB2312" w:hAnsi="宋体" w:eastAsia="仿宋_GB2312" w:cs="仿宋_GB2312"/>
          <w:color w:val="auto"/>
          <w:sz w:val="32"/>
          <w:szCs w:val="32"/>
          <w:lang w:bidi="ar"/>
        </w:rPr>
        <w:t>登记的农业生产设施所有权注销应征得相关权利人书面同意</w:t>
      </w:r>
      <w:r>
        <w:rPr>
          <w:rFonts w:hint="eastAsia" w:ascii="仿宋_GB2312" w:eastAsia="仿宋_GB2312" w:cs="仿宋_GB2312"/>
          <w:color w:val="auto"/>
          <w:sz w:val="32"/>
          <w:szCs w:val="32"/>
          <w:shd w:val="clear" w:color="auto" w:fill="FFFFFF"/>
        </w:rPr>
        <w:t>；</w:t>
      </w:r>
    </w:p>
    <w:p w14:paraId="25DA2B52">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（二）农业生产设施灭失的；</w:t>
      </w:r>
    </w:p>
    <w:p w14:paraId="3F90EA67">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（三）农业生产设施用地协议终止或土地被依法征收的；</w:t>
      </w:r>
    </w:p>
    <w:p w14:paraId="2473DF3B">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仿宋_GB2312" w:eastAsia="仿宋_GB2312" w:cs="仿宋_GB2312"/>
          <w:color w:val="auto"/>
          <w:sz w:val="32"/>
          <w:szCs w:val="32"/>
          <w:shd w:val="clear" w:color="auto" w:fill="FFFFFF"/>
        </w:rPr>
        <w:t>（四）登记机构规定的其他情形。</w:t>
      </w:r>
    </w:p>
    <w:p w14:paraId="2B67EA0E">
      <w:pPr>
        <w:pStyle w:val="8"/>
        <w:widowControl/>
        <w:spacing w:beforeAutospacing="0" w:afterAutospacing="0" w:line="580" w:lineRule="exact"/>
        <w:ind w:firstLine="640" w:firstLineChars="200"/>
        <w:rPr>
          <w:rFonts w:hint="eastAsia" w:ascii="仿宋_GB2312" w:hAnsi="仿宋_GB2312" w:eastAsia="仿宋_GB2312" w:cs="仿宋_GB2312"/>
          <w:color w:val="auto"/>
          <w:sz w:val="32"/>
          <w:szCs w:val="32"/>
          <w:u w:val="none"/>
          <w:shd w:val="clear" w:color="auto" w:fill="FFFFFF"/>
          <w:lang w:val="en-US" w:eastAsia="zh-CN"/>
        </w:rPr>
      </w:pPr>
      <w:r>
        <w:rPr>
          <w:rFonts w:hint="eastAsia" w:ascii="楷体_GB2312" w:hAnsi="黑体" w:eastAsia="楷体_GB2312" w:cs="楷体"/>
          <w:color w:val="auto"/>
          <w:sz w:val="32"/>
          <w:szCs w:val="32"/>
          <w:u w:val="none"/>
          <w:shd w:val="clear" w:color="auto" w:fill="FFFFFF"/>
        </w:rPr>
        <w:t xml:space="preserve">第二十条  </w:t>
      </w:r>
      <w:r>
        <w:rPr>
          <w:rFonts w:hint="eastAsia" w:ascii="仿宋_GB2312" w:hAnsi="仿宋_GB2312" w:eastAsia="仿宋_GB2312" w:cs="仿宋_GB2312"/>
          <w:color w:val="auto"/>
          <w:sz w:val="32"/>
          <w:szCs w:val="32"/>
          <w:u w:val="none"/>
          <w:shd w:val="clear" w:color="auto" w:fill="FFFFFF"/>
          <w:lang w:val="en-US" w:eastAsia="zh-CN"/>
        </w:rPr>
        <w:t>有下列情形之一的，原登记机关或者其上级机关，根据利害关系人的请求或者依据职权，应当撤销农业设施所有权登记，并予以公告：</w:t>
      </w:r>
    </w:p>
    <w:p w14:paraId="791A73F0">
      <w:pPr>
        <w:pStyle w:val="8"/>
        <w:widowControl/>
        <w:spacing w:beforeAutospacing="0" w:afterAutospacing="0" w:line="580" w:lineRule="exact"/>
        <w:ind w:firstLine="640" w:firstLineChars="200"/>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（一）农业设施所有权人隐瞒真实情况、提供虚假申报材料骗取登记的；</w:t>
      </w:r>
    </w:p>
    <w:p w14:paraId="093A1693">
      <w:pPr>
        <w:pStyle w:val="8"/>
        <w:widowControl/>
        <w:spacing w:beforeAutospacing="0" w:afterAutospacing="0" w:line="580" w:lineRule="exact"/>
        <w:ind w:firstLine="640" w:firstLineChars="200"/>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（二）登记机关工作人员滥用职权、玩忽职守作出登记的；</w:t>
      </w:r>
    </w:p>
    <w:p w14:paraId="1A7AF97A">
      <w:pPr>
        <w:pStyle w:val="8"/>
        <w:widowControl/>
        <w:spacing w:beforeAutospacing="0" w:afterAutospacing="0" w:line="580" w:lineRule="exact"/>
        <w:ind w:firstLine="640" w:firstLineChars="200"/>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（三）对不符合条件的申请人予以登记的；</w:t>
      </w:r>
    </w:p>
    <w:p w14:paraId="461541C8">
      <w:pPr>
        <w:pStyle w:val="8"/>
        <w:widowControl/>
        <w:spacing w:beforeAutospacing="0" w:afterAutospacing="0" w:line="580" w:lineRule="exact"/>
        <w:ind w:firstLine="640" w:firstLineChars="200"/>
        <w:rPr>
          <w:rFonts w:hint="eastAsia" w:ascii="仿宋_GB2312" w:hAnsi="仿宋_GB2312" w:eastAsia="仿宋_GB2312" w:cs="仿宋_GB2312"/>
          <w:color w:val="auto"/>
          <w:sz w:val="32"/>
          <w:szCs w:val="32"/>
          <w:u w:val="none"/>
          <w:shd w:val="clear" w:color="auto" w:fill="FFFFFF"/>
          <w:lang w:val="en-US" w:eastAsia="zh-CN"/>
        </w:rPr>
      </w:pPr>
      <w:r>
        <w:rPr>
          <w:rFonts w:hint="eastAsia" w:ascii="仿宋_GB2312" w:hAnsi="仿宋_GB2312" w:eastAsia="仿宋_GB2312" w:cs="仿宋_GB2312"/>
          <w:color w:val="auto"/>
          <w:sz w:val="32"/>
          <w:szCs w:val="32"/>
          <w:u w:val="none"/>
          <w:shd w:val="clear" w:color="auto" w:fill="FFFFFF"/>
          <w:lang w:val="en-US" w:eastAsia="zh-CN"/>
        </w:rPr>
        <w:t>（四）农村土地承包合同或者土地经营权流转合同被人民法院、仲裁机构的生效法律文书撤销或认定无效的。</w:t>
      </w:r>
    </w:p>
    <w:p w14:paraId="3570DC2B">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一</w:t>
      </w:r>
      <w:r>
        <w:rPr>
          <w:rFonts w:hint="eastAsia" w:ascii="楷体_GB2312" w:hAnsi="黑体" w:eastAsia="楷体_GB2312" w:cs="楷体"/>
          <w:color w:val="auto"/>
          <w:sz w:val="32"/>
          <w:szCs w:val="32"/>
          <w:shd w:val="clear" w:color="auto" w:fill="FFFFFF"/>
        </w:rPr>
        <w:t>条</w:t>
      </w:r>
      <w:r>
        <w:rPr>
          <w:rFonts w:hint="eastAsia" w:ascii="仿宋_GB2312" w:eastAsia="仿宋_GB2312" w:cs="仿宋_GB2312"/>
          <w:color w:val="auto"/>
          <w:sz w:val="32"/>
          <w:szCs w:val="32"/>
          <w:shd w:val="clear" w:color="auto" w:fill="FFFFFF"/>
        </w:rPr>
        <w:t xml:space="preserve">  农业生产设施所有权证登记期限到期而自动失效的，由原初始登记机构予以公告后，办理注销。</w:t>
      </w:r>
    </w:p>
    <w:p w14:paraId="467AA366">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二</w:t>
      </w:r>
      <w:r>
        <w:rPr>
          <w:rFonts w:hint="eastAsia" w:ascii="楷体_GB2312" w:hAnsi="黑体" w:eastAsia="楷体_GB2312" w:cs="楷体"/>
          <w:color w:val="auto"/>
          <w:sz w:val="32"/>
          <w:szCs w:val="32"/>
          <w:shd w:val="clear" w:color="auto" w:fill="FFFFFF"/>
        </w:rPr>
        <w:t>条</w:t>
      </w:r>
      <w:r>
        <w:rPr>
          <w:rFonts w:hint="eastAsia" w:ascii="仿宋_GB2312" w:eastAsia="仿宋_GB2312" w:cs="仿宋_GB2312"/>
          <w:color w:val="auto"/>
          <w:sz w:val="32"/>
          <w:szCs w:val="32"/>
          <w:shd w:val="clear" w:color="auto" w:fill="FFFFFF"/>
        </w:rPr>
        <w:t xml:space="preserve">  农业生产设施所有权证严重污损、毁坏、遗失的，农业生产设施所有权人应向原登记机构申请换发、补发。</w:t>
      </w:r>
    </w:p>
    <w:p w14:paraId="7A78DD63">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三</w:t>
      </w:r>
      <w:r>
        <w:rPr>
          <w:rFonts w:hint="eastAsia" w:ascii="楷体_GB2312" w:hAnsi="黑体" w:eastAsia="楷体_GB2312" w:cs="楷体"/>
          <w:color w:val="auto"/>
          <w:sz w:val="32"/>
          <w:szCs w:val="32"/>
          <w:shd w:val="clear" w:color="auto" w:fill="FFFFFF"/>
        </w:rPr>
        <w:t xml:space="preserve">条 </w:t>
      </w:r>
      <w:r>
        <w:rPr>
          <w:rFonts w:hint="eastAsia" w:ascii="仿宋_GB2312" w:eastAsia="仿宋_GB2312" w:cs="仿宋_GB2312"/>
          <w:color w:val="auto"/>
          <w:sz w:val="32"/>
          <w:szCs w:val="32"/>
          <w:shd w:val="clear" w:color="auto" w:fill="FFFFFF"/>
        </w:rPr>
        <w:t xml:space="preserve"> 办理农业生产设施所有权证换发、补发手续，应以农业生产设施所有权证登记簿记载的内容为准。</w:t>
      </w:r>
    </w:p>
    <w:p w14:paraId="1F852C16">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四</w:t>
      </w:r>
      <w:r>
        <w:rPr>
          <w:rFonts w:hint="eastAsia" w:ascii="楷体_GB2312" w:hAnsi="黑体" w:eastAsia="楷体_GB2312" w:cs="楷体"/>
          <w:color w:val="auto"/>
          <w:sz w:val="32"/>
          <w:szCs w:val="32"/>
          <w:shd w:val="clear" w:color="auto" w:fill="FFFFFF"/>
        </w:rPr>
        <w:t>条</w:t>
      </w:r>
      <w:r>
        <w:rPr>
          <w:rFonts w:hint="eastAsia" w:ascii="仿宋_GB2312" w:eastAsia="仿宋_GB2312" w:cs="仿宋_GB2312"/>
          <w:color w:val="auto"/>
          <w:sz w:val="32"/>
          <w:szCs w:val="32"/>
          <w:shd w:val="clear" w:color="auto" w:fill="FFFFFF"/>
        </w:rPr>
        <w:t xml:space="preserve">  农业生产设施所有权证办理抵（质）押、换发、补发的，应当在农业生产设施所有权证“变更登记情况”中注明“已抵（质）押”“换发”“补发”等字样。</w:t>
      </w:r>
    </w:p>
    <w:p w14:paraId="435FF61D">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五</w:t>
      </w:r>
      <w:r>
        <w:rPr>
          <w:rFonts w:hint="eastAsia" w:ascii="楷体_GB2312" w:hAnsi="黑体" w:eastAsia="楷体_GB2312" w:cs="楷体"/>
          <w:color w:val="auto"/>
          <w:sz w:val="32"/>
          <w:szCs w:val="32"/>
          <w:shd w:val="clear" w:color="auto" w:fill="FFFFFF"/>
        </w:rPr>
        <w:t>条</w:t>
      </w:r>
      <w:r>
        <w:rPr>
          <w:rFonts w:hint="eastAsia" w:ascii="仿宋_GB2312" w:eastAsia="仿宋_GB2312" w:cs="仿宋_GB2312"/>
          <w:color w:val="auto"/>
          <w:sz w:val="32"/>
          <w:szCs w:val="32"/>
          <w:shd w:val="clear" w:color="auto" w:fill="FFFFFF"/>
        </w:rPr>
        <w:t xml:space="preserve">  农业生产设施所有权登记机构对农业生产设施相关档案资料实行一证一档管理，农业生产设施所有权人和抵（质）押权人可通过</w:t>
      </w:r>
      <w:r>
        <w:rPr>
          <w:rFonts w:hint="eastAsia" w:ascii="仿宋_GB2312" w:hAnsi="仿宋_GB2312" w:eastAsia="仿宋_GB2312" w:cs="仿宋_GB2312"/>
          <w:color w:val="auto"/>
          <w:sz w:val="32"/>
          <w:szCs w:val="32"/>
        </w:rPr>
        <w:t>智慧蓉城农业农村城</w:t>
      </w:r>
      <w:r>
        <w:rPr>
          <w:rFonts w:hint="eastAsia" w:ascii="仿宋_GB2312" w:eastAsia="仿宋_GB2312" w:cs="仿宋_GB2312"/>
          <w:color w:val="auto"/>
          <w:sz w:val="32"/>
          <w:szCs w:val="32"/>
          <w:shd w:val="clear" w:color="auto" w:fill="FFFFFF"/>
        </w:rPr>
        <w:t>运分中心平台查询所有权初始登记、变更登记、转移登记、注销登记和抵（质）押登记等相关公示信息。</w:t>
      </w:r>
    </w:p>
    <w:p w14:paraId="25B90D98">
      <w:pPr>
        <w:pStyle w:val="8"/>
        <w:widowControl/>
        <w:spacing w:beforeAutospacing="0" w:afterAutospacing="0" w:line="580" w:lineRule="exact"/>
        <w:ind w:firstLine="640" w:firstLineChars="200"/>
        <w:rPr>
          <w:rFonts w:hint="eastAsia"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六</w:t>
      </w:r>
      <w:r>
        <w:rPr>
          <w:rFonts w:hint="eastAsia" w:ascii="楷体_GB2312" w:hAnsi="黑体" w:eastAsia="楷体_GB2312" w:cs="楷体"/>
          <w:color w:val="auto"/>
          <w:sz w:val="32"/>
          <w:szCs w:val="32"/>
          <w:shd w:val="clear" w:color="auto" w:fill="FFFFFF"/>
        </w:rPr>
        <w:t xml:space="preserve">条  </w:t>
      </w:r>
      <w:r>
        <w:rPr>
          <w:rFonts w:hint="eastAsia" w:ascii="仿宋_GB2312" w:eastAsia="仿宋_GB2312" w:cs="仿宋_GB2312"/>
          <w:color w:val="auto"/>
          <w:sz w:val="32"/>
          <w:szCs w:val="32"/>
          <w:shd w:val="clear" w:color="auto" w:fill="FFFFFF"/>
        </w:rPr>
        <w:t>本市行政区域内的农业生产设施所有权登记管理工作适用本办法。</w:t>
      </w:r>
    </w:p>
    <w:p w14:paraId="77DC4BE6">
      <w:pPr>
        <w:pStyle w:val="8"/>
        <w:widowControl/>
        <w:spacing w:beforeAutospacing="0" w:afterAutospacing="0" w:line="580" w:lineRule="exact"/>
        <w:ind w:firstLine="640" w:firstLineChars="200"/>
        <w:rPr>
          <w:rFonts w:ascii="仿宋_GB2312" w:eastAsia="仿宋_GB2312" w:cs="仿宋_GB2312"/>
          <w:color w:val="auto"/>
          <w:sz w:val="32"/>
          <w:szCs w:val="32"/>
          <w:shd w:val="clear" w:color="auto" w:fill="FFFFFF"/>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七</w:t>
      </w:r>
      <w:r>
        <w:rPr>
          <w:rFonts w:hint="eastAsia" w:ascii="楷体_GB2312" w:hAnsi="黑体" w:eastAsia="楷体_GB2312" w:cs="楷体"/>
          <w:color w:val="auto"/>
          <w:sz w:val="32"/>
          <w:szCs w:val="32"/>
          <w:shd w:val="clear" w:color="auto" w:fill="FFFFFF"/>
        </w:rPr>
        <w:t xml:space="preserve">条  </w:t>
      </w:r>
      <w:r>
        <w:rPr>
          <w:rFonts w:hint="eastAsia" w:ascii="仿宋_GB2312" w:eastAsia="仿宋_GB2312" w:cs="仿宋_GB2312"/>
          <w:color w:val="auto"/>
          <w:sz w:val="32"/>
          <w:szCs w:val="32"/>
          <w:shd w:val="clear" w:color="auto" w:fill="FFFFFF"/>
        </w:rPr>
        <w:t>《成都市农业生产设施所有权证》由成都市农业农村局监制。</w:t>
      </w:r>
    </w:p>
    <w:p w14:paraId="358DB5EE">
      <w:pPr>
        <w:pStyle w:val="8"/>
        <w:widowControl/>
        <w:spacing w:beforeAutospacing="0" w:afterAutospacing="0" w:line="580" w:lineRule="exact"/>
        <w:ind w:firstLine="640" w:firstLineChars="200"/>
        <w:rPr>
          <w:color w:val="auto"/>
        </w:rPr>
      </w:pPr>
      <w:r>
        <w:rPr>
          <w:rFonts w:hint="eastAsia" w:ascii="楷体_GB2312" w:hAnsi="黑体" w:eastAsia="楷体_GB2312" w:cs="楷体"/>
          <w:color w:val="auto"/>
          <w:sz w:val="32"/>
          <w:szCs w:val="32"/>
          <w:shd w:val="clear" w:color="auto" w:fill="FFFFFF"/>
        </w:rPr>
        <w:t>第二十</w:t>
      </w:r>
      <w:r>
        <w:rPr>
          <w:rFonts w:hint="eastAsia" w:ascii="楷体_GB2312" w:hAnsi="黑体" w:eastAsia="楷体_GB2312" w:cs="楷体"/>
          <w:color w:val="auto"/>
          <w:sz w:val="32"/>
          <w:szCs w:val="32"/>
          <w:shd w:val="clear" w:color="auto" w:fill="FFFFFF"/>
          <w:lang w:val="en-US" w:eastAsia="zh-CN"/>
        </w:rPr>
        <w:t>八</w:t>
      </w:r>
      <w:r>
        <w:rPr>
          <w:rFonts w:hint="eastAsia" w:ascii="楷体_GB2312" w:hAnsi="黑体" w:eastAsia="楷体_GB2312" w:cs="楷体"/>
          <w:color w:val="auto"/>
          <w:sz w:val="32"/>
          <w:szCs w:val="32"/>
          <w:shd w:val="clear" w:color="auto" w:fill="FFFFFF"/>
        </w:rPr>
        <w:t>条</w:t>
      </w:r>
      <w:r>
        <w:rPr>
          <w:rFonts w:hint="eastAsia" w:ascii="仿宋_GB2312" w:eastAsia="仿宋_GB2312" w:cs="仿宋_GB2312"/>
          <w:color w:val="auto"/>
          <w:sz w:val="32"/>
          <w:szCs w:val="32"/>
          <w:shd w:val="clear" w:color="auto" w:fill="FFFFFF"/>
        </w:rPr>
        <w:t xml:space="preserve">  本办法自印发之日起施行，有效期5年。</w:t>
      </w:r>
    </w:p>
    <w:p w14:paraId="0121D4F3">
      <w:pPr>
        <w:spacing w:line="590" w:lineRule="exact"/>
        <w:rPr>
          <w:rFonts w:hint="default" w:ascii="仿宋_GB2312" w:hAnsi="宋体" w:eastAsia="仿宋_GB2312" w:cs="仿宋_GB2312"/>
          <w:color w:val="000000"/>
          <w:sz w:val="32"/>
          <w:szCs w:val="32"/>
          <w:lang w:val="en-US" w:eastAsia="zh-CN"/>
        </w:rPr>
      </w:pPr>
    </w:p>
    <w:sectPr>
      <w:footerReference r:id="rId3" w:type="default"/>
      <w:pgSz w:w="11906" w:h="16838"/>
      <w:pgMar w:top="1928" w:right="1304" w:bottom="1531" w:left="1531"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8C6DF9F-4310-4A2E-B8A5-2883249CF5D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CB8B6936-D882-426E-9149-89991CD5C4D5}"/>
  </w:font>
  <w:font w:name="楷体_GB2312">
    <w:panose1 w:val="02010609030101010101"/>
    <w:charset w:val="86"/>
    <w:family w:val="modern"/>
    <w:pitch w:val="default"/>
    <w:sig w:usb0="00000001" w:usb1="080E0000" w:usb2="00000000" w:usb3="00000000" w:csb0="00040000" w:csb1="00000000"/>
    <w:embedRegular r:id="rId3" w:fontKey="{47579158-0E7E-4606-8218-C4D40680D574}"/>
  </w:font>
  <w:font w:name="楷体">
    <w:panose1 w:val="02010609060101010101"/>
    <w:charset w:val="86"/>
    <w:family w:val="modern"/>
    <w:pitch w:val="default"/>
    <w:sig w:usb0="800002BF" w:usb1="38CF7CFA" w:usb2="00000016" w:usb3="00000000" w:csb0="00040001" w:csb1="00000000"/>
    <w:embedRegular r:id="rId4" w:fontKey="{18572E57-D8B3-4E5D-9430-7D44B75FE5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E4377">
    <w:pPr>
      <w:pStyle w:val="5"/>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C74AA1">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REUCndAQAAvgMAAA4AAAAAAAAA&#10;AQAgAAAAHgEAAGRycy9lMm9Eb2MueG1sUEsFBgAAAAAGAAYAWQEAAG0FAAAAAA==&#10;">
              <v:fill on="f" focussize="0,0"/>
              <v:stroke on="f"/>
              <v:imagedata o:title=""/>
              <o:lock v:ext="edit" aspectratio="f"/>
              <v:textbox inset="0mm,0mm,0mm,0mm" style="mso-fit-shape-to-text:t;">
                <w:txbxContent>
                  <w:p w14:paraId="00C74AA1">
                    <w:pPr>
                      <w:pStyle w:val="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iZWFiNzA3OTVlY2NlZjJmNzhmMTkwMjYwMGJjZGMifQ=="/>
  </w:docVars>
  <w:rsids>
    <w:rsidRoot w:val="001F13AE"/>
    <w:rsid w:val="000032CB"/>
    <w:rsid w:val="00012746"/>
    <w:rsid w:val="000162D2"/>
    <w:rsid w:val="0002108F"/>
    <w:rsid w:val="000275E4"/>
    <w:rsid w:val="00027768"/>
    <w:rsid w:val="000278D9"/>
    <w:rsid w:val="00031CBA"/>
    <w:rsid w:val="00036AEA"/>
    <w:rsid w:val="00037177"/>
    <w:rsid w:val="00044774"/>
    <w:rsid w:val="00050590"/>
    <w:rsid w:val="0005264B"/>
    <w:rsid w:val="000533BA"/>
    <w:rsid w:val="000549F9"/>
    <w:rsid w:val="000572B7"/>
    <w:rsid w:val="00057344"/>
    <w:rsid w:val="0006259B"/>
    <w:rsid w:val="000778AA"/>
    <w:rsid w:val="0008565D"/>
    <w:rsid w:val="000A1DDD"/>
    <w:rsid w:val="000A78AB"/>
    <w:rsid w:val="000B09A2"/>
    <w:rsid w:val="000C46A5"/>
    <w:rsid w:val="000C62C8"/>
    <w:rsid w:val="000D2ECD"/>
    <w:rsid w:val="000D2FC6"/>
    <w:rsid w:val="000D7D88"/>
    <w:rsid w:val="000E0B57"/>
    <w:rsid w:val="000E1D4B"/>
    <w:rsid w:val="000E7B5B"/>
    <w:rsid w:val="000F3154"/>
    <w:rsid w:val="000F3BEB"/>
    <w:rsid w:val="000F40DA"/>
    <w:rsid w:val="000F6F3B"/>
    <w:rsid w:val="00100D00"/>
    <w:rsid w:val="001023D2"/>
    <w:rsid w:val="001041FE"/>
    <w:rsid w:val="00105A6C"/>
    <w:rsid w:val="00106F7E"/>
    <w:rsid w:val="00113826"/>
    <w:rsid w:val="0011492A"/>
    <w:rsid w:val="00124C96"/>
    <w:rsid w:val="00125D48"/>
    <w:rsid w:val="0013074D"/>
    <w:rsid w:val="001342C7"/>
    <w:rsid w:val="0014137C"/>
    <w:rsid w:val="00145A41"/>
    <w:rsid w:val="0015179F"/>
    <w:rsid w:val="00155808"/>
    <w:rsid w:val="001666E4"/>
    <w:rsid w:val="00170B70"/>
    <w:rsid w:val="00185290"/>
    <w:rsid w:val="00190D26"/>
    <w:rsid w:val="00192620"/>
    <w:rsid w:val="001A22AA"/>
    <w:rsid w:val="001A48E2"/>
    <w:rsid w:val="001A5AA9"/>
    <w:rsid w:val="001A5C93"/>
    <w:rsid w:val="001B228D"/>
    <w:rsid w:val="001B53FE"/>
    <w:rsid w:val="001B75E2"/>
    <w:rsid w:val="001C21E3"/>
    <w:rsid w:val="001C2BB5"/>
    <w:rsid w:val="001C577A"/>
    <w:rsid w:val="001D15B3"/>
    <w:rsid w:val="001D456F"/>
    <w:rsid w:val="001D52B1"/>
    <w:rsid w:val="001D7618"/>
    <w:rsid w:val="001E2D2B"/>
    <w:rsid w:val="001E46F8"/>
    <w:rsid w:val="001E7BDB"/>
    <w:rsid w:val="001F13AE"/>
    <w:rsid w:val="001F2B68"/>
    <w:rsid w:val="001F59BE"/>
    <w:rsid w:val="00202842"/>
    <w:rsid w:val="002049E8"/>
    <w:rsid w:val="00223332"/>
    <w:rsid w:val="00226C4F"/>
    <w:rsid w:val="00227B4E"/>
    <w:rsid w:val="0023000A"/>
    <w:rsid w:val="00232798"/>
    <w:rsid w:val="00244528"/>
    <w:rsid w:val="00245276"/>
    <w:rsid w:val="00247379"/>
    <w:rsid w:val="002512BC"/>
    <w:rsid w:val="00254D0F"/>
    <w:rsid w:val="002639E9"/>
    <w:rsid w:val="002753D3"/>
    <w:rsid w:val="00284353"/>
    <w:rsid w:val="002860BA"/>
    <w:rsid w:val="002931FD"/>
    <w:rsid w:val="002A4651"/>
    <w:rsid w:val="002A5388"/>
    <w:rsid w:val="002B0A11"/>
    <w:rsid w:val="002B38A5"/>
    <w:rsid w:val="002B50A2"/>
    <w:rsid w:val="002B547D"/>
    <w:rsid w:val="002B6DEA"/>
    <w:rsid w:val="002C1AF7"/>
    <w:rsid w:val="002C6396"/>
    <w:rsid w:val="002F1690"/>
    <w:rsid w:val="002F2680"/>
    <w:rsid w:val="002F4E23"/>
    <w:rsid w:val="00301C13"/>
    <w:rsid w:val="00306736"/>
    <w:rsid w:val="0031244C"/>
    <w:rsid w:val="00315B4B"/>
    <w:rsid w:val="0031620E"/>
    <w:rsid w:val="00321198"/>
    <w:rsid w:val="003246FE"/>
    <w:rsid w:val="00327172"/>
    <w:rsid w:val="003327C2"/>
    <w:rsid w:val="00333825"/>
    <w:rsid w:val="003338EC"/>
    <w:rsid w:val="00334903"/>
    <w:rsid w:val="003431E2"/>
    <w:rsid w:val="00354269"/>
    <w:rsid w:val="00360E40"/>
    <w:rsid w:val="003647BF"/>
    <w:rsid w:val="00367F9F"/>
    <w:rsid w:val="00371E7A"/>
    <w:rsid w:val="003731CB"/>
    <w:rsid w:val="003866D3"/>
    <w:rsid w:val="00387A92"/>
    <w:rsid w:val="00387FBF"/>
    <w:rsid w:val="003A3D5B"/>
    <w:rsid w:val="003C3E0A"/>
    <w:rsid w:val="003D4850"/>
    <w:rsid w:val="003D575A"/>
    <w:rsid w:val="003E041D"/>
    <w:rsid w:val="003E0B90"/>
    <w:rsid w:val="003F1A80"/>
    <w:rsid w:val="003F2954"/>
    <w:rsid w:val="00400BFD"/>
    <w:rsid w:val="00404F72"/>
    <w:rsid w:val="00407586"/>
    <w:rsid w:val="00412F21"/>
    <w:rsid w:val="004134DB"/>
    <w:rsid w:val="00420FFF"/>
    <w:rsid w:val="0042308B"/>
    <w:rsid w:val="00423426"/>
    <w:rsid w:val="00427C4E"/>
    <w:rsid w:val="00431716"/>
    <w:rsid w:val="00432014"/>
    <w:rsid w:val="004419B8"/>
    <w:rsid w:val="00443E70"/>
    <w:rsid w:val="00452540"/>
    <w:rsid w:val="00452F1B"/>
    <w:rsid w:val="004549DE"/>
    <w:rsid w:val="00473DBC"/>
    <w:rsid w:val="00490413"/>
    <w:rsid w:val="004904A5"/>
    <w:rsid w:val="00495C9D"/>
    <w:rsid w:val="00497251"/>
    <w:rsid w:val="004A20F9"/>
    <w:rsid w:val="004A5FB1"/>
    <w:rsid w:val="004A61E3"/>
    <w:rsid w:val="004A6E0A"/>
    <w:rsid w:val="004B55F3"/>
    <w:rsid w:val="004C3E0C"/>
    <w:rsid w:val="004C6A6E"/>
    <w:rsid w:val="004D32A8"/>
    <w:rsid w:val="004D4CDE"/>
    <w:rsid w:val="004E362D"/>
    <w:rsid w:val="004F1F78"/>
    <w:rsid w:val="004F39CF"/>
    <w:rsid w:val="004F5E4F"/>
    <w:rsid w:val="005013A5"/>
    <w:rsid w:val="0050465C"/>
    <w:rsid w:val="0050669C"/>
    <w:rsid w:val="0050785C"/>
    <w:rsid w:val="00510694"/>
    <w:rsid w:val="00510F96"/>
    <w:rsid w:val="00522D0C"/>
    <w:rsid w:val="00522D5B"/>
    <w:rsid w:val="00531987"/>
    <w:rsid w:val="00537AF6"/>
    <w:rsid w:val="005403E0"/>
    <w:rsid w:val="00541719"/>
    <w:rsid w:val="0054484F"/>
    <w:rsid w:val="005509B3"/>
    <w:rsid w:val="00552DE6"/>
    <w:rsid w:val="00554AA6"/>
    <w:rsid w:val="00560EC0"/>
    <w:rsid w:val="00565C64"/>
    <w:rsid w:val="00571829"/>
    <w:rsid w:val="0057315A"/>
    <w:rsid w:val="00573272"/>
    <w:rsid w:val="005776E9"/>
    <w:rsid w:val="00586FD0"/>
    <w:rsid w:val="00587E84"/>
    <w:rsid w:val="005A2400"/>
    <w:rsid w:val="005B5141"/>
    <w:rsid w:val="005B5998"/>
    <w:rsid w:val="005B5A4C"/>
    <w:rsid w:val="005B64B7"/>
    <w:rsid w:val="005B7AF7"/>
    <w:rsid w:val="005C1655"/>
    <w:rsid w:val="005C3BC6"/>
    <w:rsid w:val="005D24D2"/>
    <w:rsid w:val="005D60B1"/>
    <w:rsid w:val="005D6671"/>
    <w:rsid w:val="005D7ABF"/>
    <w:rsid w:val="005E0B02"/>
    <w:rsid w:val="005E59AD"/>
    <w:rsid w:val="005E67ED"/>
    <w:rsid w:val="005F2E9D"/>
    <w:rsid w:val="005F79D0"/>
    <w:rsid w:val="006003C6"/>
    <w:rsid w:val="00601A23"/>
    <w:rsid w:val="00604A53"/>
    <w:rsid w:val="006100A5"/>
    <w:rsid w:val="006123B9"/>
    <w:rsid w:val="00632945"/>
    <w:rsid w:val="006373F2"/>
    <w:rsid w:val="00640907"/>
    <w:rsid w:val="00640B86"/>
    <w:rsid w:val="00645233"/>
    <w:rsid w:val="00646611"/>
    <w:rsid w:val="00655F46"/>
    <w:rsid w:val="00665C21"/>
    <w:rsid w:val="00675A0B"/>
    <w:rsid w:val="006805AC"/>
    <w:rsid w:val="006A7A93"/>
    <w:rsid w:val="006B0DDE"/>
    <w:rsid w:val="006B4399"/>
    <w:rsid w:val="006B7936"/>
    <w:rsid w:val="006C25E8"/>
    <w:rsid w:val="006C3B61"/>
    <w:rsid w:val="006C4E78"/>
    <w:rsid w:val="006C74FF"/>
    <w:rsid w:val="006E65FA"/>
    <w:rsid w:val="006E6A18"/>
    <w:rsid w:val="006F273A"/>
    <w:rsid w:val="007003C2"/>
    <w:rsid w:val="00703498"/>
    <w:rsid w:val="00705F87"/>
    <w:rsid w:val="00707E7D"/>
    <w:rsid w:val="007360B7"/>
    <w:rsid w:val="007364F2"/>
    <w:rsid w:val="00736C53"/>
    <w:rsid w:val="007451A7"/>
    <w:rsid w:val="0074531E"/>
    <w:rsid w:val="00756A17"/>
    <w:rsid w:val="00761E3F"/>
    <w:rsid w:val="00763C90"/>
    <w:rsid w:val="0076618E"/>
    <w:rsid w:val="007709C5"/>
    <w:rsid w:val="007922DB"/>
    <w:rsid w:val="007A1C52"/>
    <w:rsid w:val="007A2B20"/>
    <w:rsid w:val="007A3204"/>
    <w:rsid w:val="007A7BDD"/>
    <w:rsid w:val="007B0146"/>
    <w:rsid w:val="007B7168"/>
    <w:rsid w:val="007C0990"/>
    <w:rsid w:val="007C4F44"/>
    <w:rsid w:val="007D0052"/>
    <w:rsid w:val="007D5431"/>
    <w:rsid w:val="007E36A0"/>
    <w:rsid w:val="007E538B"/>
    <w:rsid w:val="007F1CAC"/>
    <w:rsid w:val="007F7F6E"/>
    <w:rsid w:val="00805710"/>
    <w:rsid w:val="008075A1"/>
    <w:rsid w:val="00811EB2"/>
    <w:rsid w:val="008165E4"/>
    <w:rsid w:val="008229D1"/>
    <w:rsid w:val="00823D29"/>
    <w:rsid w:val="0082427E"/>
    <w:rsid w:val="008307C4"/>
    <w:rsid w:val="00831CDA"/>
    <w:rsid w:val="00834C34"/>
    <w:rsid w:val="00837253"/>
    <w:rsid w:val="0084321E"/>
    <w:rsid w:val="00845360"/>
    <w:rsid w:val="00845F77"/>
    <w:rsid w:val="00846B3E"/>
    <w:rsid w:val="00851BA3"/>
    <w:rsid w:val="00856745"/>
    <w:rsid w:val="008704FA"/>
    <w:rsid w:val="008718F1"/>
    <w:rsid w:val="00871EBD"/>
    <w:rsid w:val="0087362D"/>
    <w:rsid w:val="00883A76"/>
    <w:rsid w:val="00885F99"/>
    <w:rsid w:val="008921C6"/>
    <w:rsid w:val="00893A62"/>
    <w:rsid w:val="0089553E"/>
    <w:rsid w:val="008968FC"/>
    <w:rsid w:val="008A5CE5"/>
    <w:rsid w:val="008A786F"/>
    <w:rsid w:val="008B2156"/>
    <w:rsid w:val="008B55D7"/>
    <w:rsid w:val="008C0082"/>
    <w:rsid w:val="008C0D6A"/>
    <w:rsid w:val="008C2791"/>
    <w:rsid w:val="008C33EF"/>
    <w:rsid w:val="008D765C"/>
    <w:rsid w:val="008E514F"/>
    <w:rsid w:val="008F215F"/>
    <w:rsid w:val="008F59EF"/>
    <w:rsid w:val="008F7303"/>
    <w:rsid w:val="00903133"/>
    <w:rsid w:val="0091282F"/>
    <w:rsid w:val="00913EDF"/>
    <w:rsid w:val="009239B8"/>
    <w:rsid w:val="009247FA"/>
    <w:rsid w:val="009274BD"/>
    <w:rsid w:val="00932D9B"/>
    <w:rsid w:val="009504DE"/>
    <w:rsid w:val="0095706F"/>
    <w:rsid w:val="00966921"/>
    <w:rsid w:val="00973709"/>
    <w:rsid w:val="00975B98"/>
    <w:rsid w:val="009762BC"/>
    <w:rsid w:val="0098078B"/>
    <w:rsid w:val="00981021"/>
    <w:rsid w:val="00981879"/>
    <w:rsid w:val="009863AC"/>
    <w:rsid w:val="009908DD"/>
    <w:rsid w:val="00991592"/>
    <w:rsid w:val="00997B7A"/>
    <w:rsid w:val="009A197F"/>
    <w:rsid w:val="009A1E04"/>
    <w:rsid w:val="009B1AEF"/>
    <w:rsid w:val="009C2198"/>
    <w:rsid w:val="009D0E0B"/>
    <w:rsid w:val="009D2C18"/>
    <w:rsid w:val="009D2E6D"/>
    <w:rsid w:val="009D3BAF"/>
    <w:rsid w:val="009D49A5"/>
    <w:rsid w:val="009D5D81"/>
    <w:rsid w:val="009E1C1E"/>
    <w:rsid w:val="009E1CB2"/>
    <w:rsid w:val="009E690B"/>
    <w:rsid w:val="009E7952"/>
    <w:rsid w:val="009F095D"/>
    <w:rsid w:val="009F3C60"/>
    <w:rsid w:val="009F6618"/>
    <w:rsid w:val="00A0617B"/>
    <w:rsid w:val="00A062B2"/>
    <w:rsid w:val="00A20DD9"/>
    <w:rsid w:val="00A20F78"/>
    <w:rsid w:val="00A21933"/>
    <w:rsid w:val="00A23887"/>
    <w:rsid w:val="00A26332"/>
    <w:rsid w:val="00A40898"/>
    <w:rsid w:val="00A5486A"/>
    <w:rsid w:val="00A5546C"/>
    <w:rsid w:val="00A55FAF"/>
    <w:rsid w:val="00A61B23"/>
    <w:rsid w:val="00A66474"/>
    <w:rsid w:val="00A81820"/>
    <w:rsid w:val="00A82E4C"/>
    <w:rsid w:val="00A85FEF"/>
    <w:rsid w:val="00A93736"/>
    <w:rsid w:val="00A94FCA"/>
    <w:rsid w:val="00AA15AF"/>
    <w:rsid w:val="00AA2125"/>
    <w:rsid w:val="00AB1B99"/>
    <w:rsid w:val="00AC176C"/>
    <w:rsid w:val="00AC2BE1"/>
    <w:rsid w:val="00AC45E4"/>
    <w:rsid w:val="00AC4C7D"/>
    <w:rsid w:val="00AC59A5"/>
    <w:rsid w:val="00AC6364"/>
    <w:rsid w:val="00AD0272"/>
    <w:rsid w:val="00AE2E20"/>
    <w:rsid w:val="00AE44C8"/>
    <w:rsid w:val="00AE550E"/>
    <w:rsid w:val="00AE5CC9"/>
    <w:rsid w:val="00AF0F01"/>
    <w:rsid w:val="00AF20D6"/>
    <w:rsid w:val="00AF3832"/>
    <w:rsid w:val="00AF3ED0"/>
    <w:rsid w:val="00AF4715"/>
    <w:rsid w:val="00AF7207"/>
    <w:rsid w:val="00B06D51"/>
    <w:rsid w:val="00B155BC"/>
    <w:rsid w:val="00B15873"/>
    <w:rsid w:val="00B15BC6"/>
    <w:rsid w:val="00B27EBA"/>
    <w:rsid w:val="00B335D3"/>
    <w:rsid w:val="00B40D39"/>
    <w:rsid w:val="00B4357E"/>
    <w:rsid w:val="00B50E6F"/>
    <w:rsid w:val="00B55C66"/>
    <w:rsid w:val="00B56E40"/>
    <w:rsid w:val="00B70510"/>
    <w:rsid w:val="00B874FF"/>
    <w:rsid w:val="00B879F3"/>
    <w:rsid w:val="00B90A5F"/>
    <w:rsid w:val="00B94852"/>
    <w:rsid w:val="00B94CCB"/>
    <w:rsid w:val="00BB714B"/>
    <w:rsid w:val="00BC0EBB"/>
    <w:rsid w:val="00BC1549"/>
    <w:rsid w:val="00BC3D23"/>
    <w:rsid w:val="00BD12F3"/>
    <w:rsid w:val="00C01750"/>
    <w:rsid w:val="00C07330"/>
    <w:rsid w:val="00C12F3A"/>
    <w:rsid w:val="00C13A09"/>
    <w:rsid w:val="00C153F5"/>
    <w:rsid w:val="00C1696D"/>
    <w:rsid w:val="00C1718C"/>
    <w:rsid w:val="00C1724F"/>
    <w:rsid w:val="00C22D49"/>
    <w:rsid w:val="00C24125"/>
    <w:rsid w:val="00C30D3E"/>
    <w:rsid w:val="00C47D87"/>
    <w:rsid w:val="00C61F3C"/>
    <w:rsid w:val="00C62918"/>
    <w:rsid w:val="00C631D4"/>
    <w:rsid w:val="00C65E3B"/>
    <w:rsid w:val="00C72089"/>
    <w:rsid w:val="00C724B2"/>
    <w:rsid w:val="00C740BA"/>
    <w:rsid w:val="00C77CC3"/>
    <w:rsid w:val="00C823C9"/>
    <w:rsid w:val="00C83D4F"/>
    <w:rsid w:val="00C84D58"/>
    <w:rsid w:val="00C86F24"/>
    <w:rsid w:val="00C909ED"/>
    <w:rsid w:val="00CA7032"/>
    <w:rsid w:val="00CB6FE8"/>
    <w:rsid w:val="00CC2D7D"/>
    <w:rsid w:val="00CC678B"/>
    <w:rsid w:val="00CC68D3"/>
    <w:rsid w:val="00CC7284"/>
    <w:rsid w:val="00CE1E04"/>
    <w:rsid w:val="00CE4265"/>
    <w:rsid w:val="00CE6722"/>
    <w:rsid w:val="00D027E9"/>
    <w:rsid w:val="00D114EC"/>
    <w:rsid w:val="00D141F6"/>
    <w:rsid w:val="00D1572A"/>
    <w:rsid w:val="00D1635F"/>
    <w:rsid w:val="00D20283"/>
    <w:rsid w:val="00D205D2"/>
    <w:rsid w:val="00D22902"/>
    <w:rsid w:val="00D3396F"/>
    <w:rsid w:val="00D43346"/>
    <w:rsid w:val="00D55854"/>
    <w:rsid w:val="00D60510"/>
    <w:rsid w:val="00D63E99"/>
    <w:rsid w:val="00D664A0"/>
    <w:rsid w:val="00D6708B"/>
    <w:rsid w:val="00D7201C"/>
    <w:rsid w:val="00D7526F"/>
    <w:rsid w:val="00D824FC"/>
    <w:rsid w:val="00D825F7"/>
    <w:rsid w:val="00D86413"/>
    <w:rsid w:val="00D91FA7"/>
    <w:rsid w:val="00D939E9"/>
    <w:rsid w:val="00D9477F"/>
    <w:rsid w:val="00D949E0"/>
    <w:rsid w:val="00DA120A"/>
    <w:rsid w:val="00DC3029"/>
    <w:rsid w:val="00DC5874"/>
    <w:rsid w:val="00DC7BB2"/>
    <w:rsid w:val="00DD2408"/>
    <w:rsid w:val="00DD3D3B"/>
    <w:rsid w:val="00DE35D7"/>
    <w:rsid w:val="00DE3668"/>
    <w:rsid w:val="00DE3E88"/>
    <w:rsid w:val="00DE6FFF"/>
    <w:rsid w:val="00DF2E68"/>
    <w:rsid w:val="00E018CD"/>
    <w:rsid w:val="00E05048"/>
    <w:rsid w:val="00E07CD0"/>
    <w:rsid w:val="00E22C67"/>
    <w:rsid w:val="00E362F0"/>
    <w:rsid w:val="00E36EE7"/>
    <w:rsid w:val="00E4040C"/>
    <w:rsid w:val="00E461A6"/>
    <w:rsid w:val="00E5205A"/>
    <w:rsid w:val="00E527A4"/>
    <w:rsid w:val="00E53C6C"/>
    <w:rsid w:val="00E7030B"/>
    <w:rsid w:val="00E77D49"/>
    <w:rsid w:val="00E84736"/>
    <w:rsid w:val="00E849D6"/>
    <w:rsid w:val="00E86F3A"/>
    <w:rsid w:val="00E90EAD"/>
    <w:rsid w:val="00E910F0"/>
    <w:rsid w:val="00E94336"/>
    <w:rsid w:val="00EA1C31"/>
    <w:rsid w:val="00EA3D01"/>
    <w:rsid w:val="00EB3965"/>
    <w:rsid w:val="00EB6000"/>
    <w:rsid w:val="00EB7E87"/>
    <w:rsid w:val="00EC683B"/>
    <w:rsid w:val="00ED009D"/>
    <w:rsid w:val="00ED022B"/>
    <w:rsid w:val="00ED2825"/>
    <w:rsid w:val="00ED2FFA"/>
    <w:rsid w:val="00ED32A3"/>
    <w:rsid w:val="00EE0FB9"/>
    <w:rsid w:val="00EE5044"/>
    <w:rsid w:val="00EE64A7"/>
    <w:rsid w:val="00EE750F"/>
    <w:rsid w:val="00EF5CD4"/>
    <w:rsid w:val="00EF6951"/>
    <w:rsid w:val="00EF7F42"/>
    <w:rsid w:val="00F00BCC"/>
    <w:rsid w:val="00F20188"/>
    <w:rsid w:val="00F40D9D"/>
    <w:rsid w:val="00F60D31"/>
    <w:rsid w:val="00F6285F"/>
    <w:rsid w:val="00F63AC3"/>
    <w:rsid w:val="00F63FD3"/>
    <w:rsid w:val="00F65BE8"/>
    <w:rsid w:val="00F72C50"/>
    <w:rsid w:val="00F73427"/>
    <w:rsid w:val="00F74986"/>
    <w:rsid w:val="00F8234F"/>
    <w:rsid w:val="00F826E3"/>
    <w:rsid w:val="00F83898"/>
    <w:rsid w:val="00F844A2"/>
    <w:rsid w:val="00F9314F"/>
    <w:rsid w:val="00F948EE"/>
    <w:rsid w:val="00FA11BC"/>
    <w:rsid w:val="00FB2D9E"/>
    <w:rsid w:val="00FB4ED0"/>
    <w:rsid w:val="00FB533B"/>
    <w:rsid w:val="00FB5F8B"/>
    <w:rsid w:val="00FC4F9A"/>
    <w:rsid w:val="00FD182E"/>
    <w:rsid w:val="00FD5B34"/>
    <w:rsid w:val="00FE3BD8"/>
    <w:rsid w:val="043B5285"/>
    <w:rsid w:val="05DE188C"/>
    <w:rsid w:val="08306D08"/>
    <w:rsid w:val="0A2148F3"/>
    <w:rsid w:val="0D9C7EC6"/>
    <w:rsid w:val="0E410CAF"/>
    <w:rsid w:val="0EDD0A8D"/>
    <w:rsid w:val="108407A7"/>
    <w:rsid w:val="10B40D58"/>
    <w:rsid w:val="11AF4B82"/>
    <w:rsid w:val="12D11370"/>
    <w:rsid w:val="12D469D7"/>
    <w:rsid w:val="13564002"/>
    <w:rsid w:val="149D6C9B"/>
    <w:rsid w:val="159ECE8C"/>
    <w:rsid w:val="15DA0777"/>
    <w:rsid w:val="172B0AA5"/>
    <w:rsid w:val="1BEE275A"/>
    <w:rsid w:val="1DDB2022"/>
    <w:rsid w:val="1E9D4CB0"/>
    <w:rsid w:val="1F3C39D0"/>
    <w:rsid w:val="1F746526"/>
    <w:rsid w:val="219B71B0"/>
    <w:rsid w:val="229F01B9"/>
    <w:rsid w:val="22ED208A"/>
    <w:rsid w:val="255D2E9E"/>
    <w:rsid w:val="27E25067"/>
    <w:rsid w:val="2A001A61"/>
    <w:rsid w:val="2B361DDC"/>
    <w:rsid w:val="2E520259"/>
    <w:rsid w:val="30D81900"/>
    <w:rsid w:val="315B33E1"/>
    <w:rsid w:val="35650454"/>
    <w:rsid w:val="3665184D"/>
    <w:rsid w:val="39502E41"/>
    <w:rsid w:val="39D560BB"/>
    <w:rsid w:val="3AEA1441"/>
    <w:rsid w:val="3B987FF3"/>
    <w:rsid w:val="3CBE5E4E"/>
    <w:rsid w:val="3DAF183E"/>
    <w:rsid w:val="3F5E36B4"/>
    <w:rsid w:val="459A6E1A"/>
    <w:rsid w:val="46376A0C"/>
    <w:rsid w:val="47017063"/>
    <w:rsid w:val="47102687"/>
    <w:rsid w:val="47426290"/>
    <w:rsid w:val="4934418C"/>
    <w:rsid w:val="49ED2248"/>
    <w:rsid w:val="4ACE3700"/>
    <w:rsid w:val="4BAD6AE0"/>
    <w:rsid w:val="4FFEB9EC"/>
    <w:rsid w:val="502037FF"/>
    <w:rsid w:val="504119E3"/>
    <w:rsid w:val="50B213CE"/>
    <w:rsid w:val="517164CA"/>
    <w:rsid w:val="58E81D02"/>
    <w:rsid w:val="5D901431"/>
    <w:rsid w:val="612E2CF2"/>
    <w:rsid w:val="61300FB9"/>
    <w:rsid w:val="63862972"/>
    <w:rsid w:val="67786F95"/>
    <w:rsid w:val="67FA1B80"/>
    <w:rsid w:val="690305C1"/>
    <w:rsid w:val="694B0300"/>
    <w:rsid w:val="6BC02799"/>
    <w:rsid w:val="6C5E4225"/>
    <w:rsid w:val="6C6770B8"/>
    <w:rsid w:val="6CE31462"/>
    <w:rsid w:val="6DE55358"/>
    <w:rsid w:val="6F5859B0"/>
    <w:rsid w:val="6FB65C87"/>
    <w:rsid w:val="70274D07"/>
    <w:rsid w:val="7099462D"/>
    <w:rsid w:val="72795E7F"/>
    <w:rsid w:val="73FD3525"/>
    <w:rsid w:val="746B7AE0"/>
    <w:rsid w:val="75775B1E"/>
    <w:rsid w:val="76402A1D"/>
    <w:rsid w:val="76AF4A6D"/>
    <w:rsid w:val="779E8601"/>
    <w:rsid w:val="78DBDEAD"/>
    <w:rsid w:val="79FB6C48"/>
    <w:rsid w:val="7AC522A5"/>
    <w:rsid w:val="7BA74EE0"/>
    <w:rsid w:val="7BBA29C3"/>
    <w:rsid w:val="7DF70100"/>
    <w:rsid w:val="7E196813"/>
    <w:rsid w:val="7E374B3D"/>
    <w:rsid w:val="7E5767FB"/>
    <w:rsid w:val="7EFB9B0E"/>
    <w:rsid w:val="7FCF7A5D"/>
    <w:rsid w:val="7FDE2A26"/>
    <w:rsid w:val="7FE21D65"/>
    <w:rsid w:val="7FEFA45C"/>
    <w:rsid w:val="7FFDC45D"/>
    <w:rsid w:val="9ED3AFED"/>
    <w:rsid w:val="A5FF7012"/>
    <w:rsid w:val="DDDFC5EF"/>
    <w:rsid w:val="DF8F7610"/>
    <w:rsid w:val="F3EDA952"/>
    <w:rsid w:val="F3F86E33"/>
    <w:rsid w:val="F5B14C84"/>
    <w:rsid w:val="FBCE93EA"/>
    <w:rsid w:val="FC79869D"/>
    <w:rsid w:val="FFCE0857"/>
    <w:rsid w:val="FFF5EB06"/>
    <w:rsid w:val="FFFB00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1"/>
      <w:lang w:val="en-US" w:eastAsia="zh-CN" w:bidi="ar-SA"/>
    </w:rPr>
  </w:style>
  <w:style w:type="character" w:default="1" w:styleId="12">
    <w:name w:val="Default Paragraph Font"/>
    <w:link w:val="13"/>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Date"/>
    <w:basedOn w:val="1"/>
    <w:next w:val="1"/>
    <w:link w:val="16"/>
    <w:semiHidden/>
    <w:qFormat/>
    <w:uiPriority w:val="0"/>
    <w:pPr>
      <w:ind w:left="100" w:leftChars="2500"/>
    </w:pPr>
  </w:style>
  <w:style w:type="paragraph" w:styleId="4">
    <w:name w:val="Balloon Text"/>
    <w:basedOn w:val="1"/>
    <w:link w:val="17"/>
    <w:qFormat/>
    <w:uiPriority w:val="0"/>
    <w:rPr>
      <w:sz w:val="18"/>
      <w:szCs w:val="18"/>
    </w:rPr>
  </w:style>
  <w:style w:type="paragraph" w:styleId="5">
    <w:name w:val="footer"/>
    <w:basedOn w:val="1"/>
    <w:link w:val="18"/>
    <w:semiHidden/>
    <w:qFormat/>
    <w:uiPriority w:val="0"/>
    <w:pPr>
      <w:tabs>
        <w:tab w:val="center" w:pos="4153"/>
        <w:tab w:val="right" w:pos="8306"/>
      </w:tabs>
      <w:snapToGrid w:val="0"/>
      <w:jc w:val="left"/>
    </w:pPr>
    <w:rPr>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pPr>
  </w:style>
  <w:style w:type="paragraph" w:styleId="9">
    <w:name w:val="Body Text First Indent 2"/>
    <w:basedOn w:val="2"/>
    <w:next w:val="1"/>
    <w:qFormat/>
    <w:uiPriority w:val="0"/>
    <w:pPr>
      <w:ind w:firstLine="420" w:firstLineChars="200"/>
    </w:p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_Style 3"/>
    <w:basedOn w:val="1"/>
    <w:link w:val="12"/>
    <w:qFormat/>
    <w:uiPriority w:val="0"/>
    <w:pPr>
      <w:widowControl/>
      <w:spacing w:after="160" w:line="240" w:lineRule="exact"/>
      <w:jc w:val="left"/>
    </w:pPr>
    <w:rPr>
      <w:rFonts w:ascii="Times New Roman" w:hAnsi="Times New Roman" w:eastAsia="微软雅黑" w:cs="Times New Roman"/>
      <w:szCs w:val="20"/>
    </w:rPr>
  </w:style>
  <w:style w:type="character" w:styleId="14">
    <w:name w:val="page number"/>
    <w:basedOn w:val="12"/>
    <w:qFormat/>
    <w:uiPriority w:val="0"/>
    <w:rPr>
      <w:rFonts w:cs="Times New Roman"/>
    </w:rPr>
  </w:style>
  <w:style w:type="character" w:styleId="15">
    <w:name w:val="Hyperlink"/>
    <w:basedOn w:val="12"/>
    <w:qFormat/>
    <w:uiPriority w:val="0"/>
    <w:rPr>
      <w:color w:val="0000FF"/>
      <w:u w:val="single"/>
    </w:rPr>
  </w:style>
  <w:style w:type="character" w:customStyle="1" w:styleId="16">
    <w:name w:val="日期 Char"/>
    <w:link w:val="3"/>
    <w:semiHidden/>
    <w:qFormat/>
    <w:locked/>
    <w:uiPriority w:val="0"/>
    <w:rPr>
      <w:rFonts w:cs="Times New Roman"/>
    </w:rPr>
  </w:style>
  <w:style w:type="character" w:customStyle="1" w:styleId="17">
    <w:name w:val="批注框文本 Char"/>
    <w:link w:val="4"/>
    <w:qFormat/>
    <w:uiPriority w:val="0"/>
    <w:rPr>
      <w:rFonts w:cs="Calibri"/>
      <w:kern w:val="2"/>
      <w:sz w:val="18"/>
      <w:szCs w:val="18"/>
    </w:rPr>
  </w:style>
  <w:style w:type="character" w:customStyle="1" w:styleId="18">
    <w:name w:val="页脚 Char"/>
    <w:link w:val="5"/>
    <w:semiHidden/>
    <w:qFormat/>
    <w:locked/>
    <w:uiPriority w:val="0"/>
    <w:rPr>
      <w:rFonts w:cs="Times New Roman"/>
      <w:sz w:val="18"/>
      <w:szCs w:val="18"/>
    </w:rPr>
  </w:style>
  <w:style w:type="character" w:customStyle="1" w:styleId="19">
    <w:name w:val="页眉 Char"/>
    <w:link w:val="6"/>
    <w:semiHidden/>
    <w:qFormat/>
    <w:locked/>
    <w:uiPriority w:val="0"/>
    <w:rPr>
      <w:rFonts w:cs="Times New Roman"/>
      <w:sz w:val="18"/>
      <w:szCs w:val="18"/>
    </w:rPr>
  </w:style>
  <w:style w:type="paragraph" w:customStyle="1" w:styleId="20">
    <w:name w:val="BodyTextIndent2"/>
    <w:basedOn w:val="1"/>
    <w:qFormat/>
    <w:uiPriority w:val="0"/>
    <w:pPr>
      <w:spacing w:after="120" w:line="480" w:lineRule="auto"/>
      <w:ind w:leftChars="200"/>
      <w:jc w:val="both"/>
      <w:textAlignment w:val="baseline"/>
    </w:pPr>
  </w:style>
  <w:style w:type="paragraph" w:customStyle="1" w:styleId="21">
    <w:name w:val="Char Char1"/>
    <w:basedOn w:val="1"/>
    <w:qFormat/>
    <w:uiPriority w:val="0"/>
    <w:rPr>
      <w:rFonts w:ascii="Tahoma" w:hAnsi="Tahoma" w:cs="Tahoma"/>
      <w:sz w:val="24"/>
      <w:szCs w:val="24"/>
    </w:rPr>
  </w:style>
  <w:style w:type="paragraph" w:customStyle="1" w:styleId="22">
    <w:name w:val="_Style 31"/>
    <w:basedOn w:val="1"/>
    <w:qFormat/>
    <w:uiPriority w:val="0"/>
    <w:pPr>
      <w:widowControl/>
      <w:spacing w:after="160" w:line="240" w:lineRule="exact"/>
      <w:jc w:val="left"/>
    </w:pPr>
    <w:rPr>
      <w:rFonts w:ascii="Times New Roman" w:hAnsi="Times New Roman" w:cs="Times New Roman"/>
      <w:szCs w:val="20"/>
    </w:rPr>
  </w:style>
  <w:style w:type="paragraph" w:customStyle="1" w:styleId="23">
    <w:name w:val="List Paragraph"/>
    <w:basedOn w:val="1"/>
    <w:qFormat/>
    <w:uiPriority w:val="0"/>
    <w:pPr>
      <w:ind w:firstLine="420" w:firstLineChars="200"/>
    </w:pPr>
  </w:style>
  <w:style w:type="paragraph" w:customStyle="1" w:styleId="24">
    <w:name w:val="Char Char Char Char"/>
    <w:basedOn w:val="1"/>
    <w:qFormat/>
    <w:uiPriority w:val="0"/>
    <w:pPr>
      <w:widowControl/>
      <w:spacing w:after="160" w:line="240" w:lineRule="exact"/>
      <w:jc w:val="left"/>
    </w:pPr>
    <w:rPr>
      <w:rFonts w:ascii="Times New Roman" w:hAnsi="Times New Roman" w:cs="Times New Roman"/>
      <w:szCs w:val="20"/>
    </w:rPr>
  </w:style>
  <w:style w:type="paragraph" w:customStyle="1" w:styleId="25">
    <w:name w:val="BodyText"/>
    <w:basedOn w:val="1"/>
    <w:qFormat/>
    <w:uiPriority w:val="0"/>
    <w:pPr>
      <w:spacing w:line="700" w:lineRule="exact"/>
    </w:pPr>
    <w:rPr>
      <w:rFonts w:eastAsia="方正小标宋简体"/>
      <w:sz w:val="36"/>
    </w:rPr>
  </w:style>
  <w:style w:type="paragraph" w:customStyle="1" w:styleId="26">
    <w:name w:val="首行缩进"/>
    <w:basedOn w:val="1"/>
    <w:qFormat/>
    <w:uiPriority w:val="0"/>
    <w:pPr>
      <w:ind w:firstLine="480" w:firstLineChars="200"/>
    </w:pPr>
    <w:rPr>
      <w:lang w:val="zh-CN"/>
    </w:rPr>
  </w:style>
  <w:style w:type="character" w:customStyle="1" w:styleId="27">
    <w:name w:val="NormalCharacter"/>
    <w:semiHidden/>
    <w:qFormat/>
    <w:uiPriority w:val="0"/>
    <w:rPr>
      <w:rFonts w:ascii="Calibri" w:hAnsi="Calibri" w:eastAsia="宋体" w:cs="Times New Roman"/>
      <w:kern w:val="2"/>
      <w:sz w:val="21"/>
      <w:szCs w:val="22"/>
      <w:lang w:val="en-US" w:eastAsia="zh-CN" w:bidi="ar-SA"/>
    </w:rPr>
  </w:style>
  <w:style w:type="character" w:customStyle="1" w:styleId="28">
    <w:name w:val="font61"/>
    <w:basedOn w:val="12"/>
    <w:qFormat/>
    <w:uiPriority w:val="0"/>
    <w:rPr>
      <w:rFonts w:hint="eastAsia" w:ascii="宋体" w:hAnsi="宋体" w:eastAsia="宋体" w:cs="宋体"/>
      <w:color w:val="000000"/>
      <w:sz w:val="24"/>
      <w:szCs w:val="24"/>
      <w:u w:val="none"/>
    </w:rPr>
  </w:style>
  <w:style w:type="character" w:customStyle="1" w:styleId="29">
    <w:name w:val="font21"/>
    <w:basedOn w:val="12"/>
    <w:qFormat/>
    <w:uiPriority w:val="0"/>
    <w:rPr>
      <w:rFonts w:hint="eastAsia" w:ascii="宋体" w:hAnsi="宋体" w:eastAsia="宋体" w:cs="宋体"/>
      <w:color w:val="000000"/>
      <w:sz w:val="20"/>
      <w:szCs w:val="20"/>
      <w:u w:val="none"/>
    </w:rPr>
  </w:style>
  <w:style w:type="character" w:customStyle="1" w:styleId="30">
    <w:name w:val="font51"/>
    <w:basedOn w:val="12"/>
    <w:qFormat/>
    <w:uiPriority w:val="0"/>
    <w:rPr>
      <w:rFonts w:hint="default" w:ascii="Times New Roman" w:hAnsi="Times New Roman" w:cs="Times New Roman"/>
      <w:color w:val="000000"/>
      <w:sz w:val="20"/>
      <w:szCs w:val="20"/>
      <w:u w:val="none"/>
    </w:rPr>
  </w:style>
  <w:style w:type="character" w:customStyle="1" w:styleId="31">
    <w:name w:val="font31"/>
    <w:basedOn w:val="12"/>
    <w:qFormat/>
    <w:uiPriority w:val="0"/>
    <w:rPr>
      <w:rFonts w:hint="eastAsia" w:ascii="宋体" w:hAnsi="宋体" w:eastAsia="宋体" w:cs="宋体"/>
      <w:color w:val="000000"/>
      <w:sz w:val="20"/>
      <w:szCs w:val="20"/>
      <w:u w:val="none"/>
    </w:rPr>
  </w:style>
  <w:style w:type="character" w:customStyle="1" w:styleId="32">
    <w:name w:val="font41"/>
    <w:basedOn w:val="12"/>
    <w:qFormat/>
    <w:uiPriority w:val="0"/>
    <w:rPr>
      <w:rFonts w:hint="default" w:ascii="Times New Roman" w:hAnsi="Times New Roman" w:cs="Times New Roman"/>
      <w:color w:val="000000"/>
      <w:sz w:val="20"/>
      <w:szCs w:val="20"/>
      <w:u w:val="none"/>
    </w:rPr>
  </w:style>
  <w:style w:type="paragraph" w:customStyle="1" w:styleId="33">
    <w:name w:val="正文2"/>
    <w:basedOn w:val="1"/>
    <w:next w:val="1"/>
    <w:qFormat/>
    <w:uiPriority w:val="0"/>
  </w:style>
  <w:style w:type="character" w:customStyle="1" w:styleId="34">
    <w:name w:val="font11"/>
    <w:basedOn w:val="12"/>
    <w:qFormat/>
    <w:uiPriority w:val="0"/>
    <w:rPr>
      <w:rFonts w:hint="eastAsia" w:ascii="宋体" w:hAnsi="宋体" w:eastAsia="宋体" w:cs="宋体"/>
      <w:color w:val="000000"/>
      <w:sz w:val="22"/>
      <w:szCs w:val="22"/>
      <w:u w:val="none"/>
    </w:rPr>
  </w:style>
  <w:style w:type="character" w:customStyle="1" w:styleId="35">
    <w:name w:val="font01"/>
    <w:basedOn w:val="12"/>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3583</Words>
  <Characters>3599</Characters>
  <Lines>1</Lines>
  <Paragraphs>1</Paragraphs>
  <TotalTime>56</TotalTime>
  <ScaleCrop>false</ScaleCrop>
  <LinksUpToDate>false</LinksUpToDate>
  <CharactersWithSpaces>3662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2018-04-14T18:09:00Z</dcterms:created>
  <dc:creator>石嘉陵</dc:creator>
  <cp:lastModifiedBy>既无风雨也无晴</cp:lastModifiedBy>
  <cp:lastPrinted>2024-10-18T10:48:00Z</cp:lastPrinted>
  <dcterms:modified xsi:type="dcterms:W3CDTF">2024-10-25T07:29:29Z</dcterms:modified>
  <dc:title>成都市统筹城乡和农业委员会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C8C65461D02447E29E9A91A05AA7C395_13</vt:lpwstr>
  </property>
</Properties>
</file>