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1BB8D">
      <w:pPr>
        <w:spacing w:line="59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 w14:paraId="0CB33098">
      <w:pPr>
        <w:pStyle w:val="2"/>
        <w:spacing w:line="590" w:lineRule="exact"/>
        <w:ind w:left="1470" w:right="1470"/>
        <w:rPr>
          <w:rFonts w:hint="eastAsia" w:eastAsia="黑体"/>
        </w:rPr>
      </w:pPr>
    </w:p>
    <w:p w14:paraId="4CC79D08">
      <w:pPr>
        <w:spacing w:line="590" w:lineRule="exact"/>
        <w:jc w:val="center"/>
        <w:rPr>
          <w:rFonts w:ascii="Times New Roman" w:hAnsi="Times New Roman" w:eastAsia="方正小标宋_GBK"/>
          <w:bCs/>
          <w:color w:val="000000"/>
          <w:sz w:val="44"/>
          <w:szCs w:val="44"/>
          <w:lang w:val="zh-CN"/>
        </w:rPr>
      </w:pPr>
      <w:r>
        <w:rPr>
          <w:rFonts w:ascii="Times New Roman" w:hAnsi="Times New Roman" w:eastAsia="方正小标宋_GBK"/>
          <w:bCs/>
          <w:color w:val="000000"/>
          <w:sz w:val="44"/>
          <w:szCs w:val="44"/>
          <w:lang w:val="zh-CN"/>
        </w:rPr>
        <w:t>秸秆</w:t>
      </w:r>
      <w:r>
        <w:rPr>
          <w:rFonts w:hint="eastAsia" w:ascii="Times New Roman" w:hAnsi="Times New Roman" w:eastAsia="方正小标宋_GBK"/>
          <w:bCs/>
          <w:color w:val="000000"/>
          <w:sz w:val="44"/>
          <w:szCs w:val="44"/>
          <w:lang w:val="zh-CN"/>
        </w:rPr>
        <w:t>肥料化利用“揭榜挂帅”</w:t>
      </w:r>
      <w:r>
        <w:rPr>
          <w:rFonts w:ascii="Times New Roman" w:hAnsi="Times New Roman" w:eastAsia="方正小标宋_GBK"/>
          <w:bCs/>
          <w:color w:val="000000"/>
          <w:sz w:val="44"/>
          <w:szCs w:val="44"/>
          <w:lang w:val="zh-CN"/>
        </w:rPr>
        <w:t>指标参数</w:t>
      </w:r>
    </w:p>
    <w:p w14:paraId="306BE54F">
      <w:pPr>
        <w:pStyle w:val="5"/>
        <w:adjustRightInd w:val="0"/>
        <w:snapToGrid w:val="0"/>
        <w:spacing w:line="59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E792327">
      <w:pPr>
        <w:pStyle w:val="5"/>
        <w:adjustRightInd w:val="0"/>
        <w:snapToGrid w:val="0"/>
        <w:spacing w:line="590" w:lineRule="exact"/>
        <w:ind w:firstLine="643"/>
        <w:rPr>
          <w:rFonts w:hint="eastAsia" w:ascii="Times New Roman" w:hAnsi="Times New Roman" w:eastAsia="仿宋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color w:val="000000"/>
          <w:sz w:val="32"/>
          <w:szCs w:val="32"/>
        </w:rPr>
        <w:t>项目目标：</w:t>
      </w:r>
    </w:p>
    <w:p w14:paraId="39C141CC">
      <w:pPr>
        <w:pStyle w:val="5"/>
        <w:adjustRightInd w:val="0"/>
        <w:snapToGrid w:val="0"/>
        <w:spacing w:line="590" w:lineRule="exact"/>
        <w:ind w:firstLine="64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以农业科技创</w:t>
      </w:r>
      <w:bookmarkStart w:id="0" w:name="_GoBack"/>
      <w:bookmarkEnd w:id="0"/>
      <w:r>
        <w:rPr>
          <w:rFonts w:ascii="Times New Roman" w:hAnsi="Times New Roman" w:eastAsia="仿宋_GB2312"/>
          <w:color w:val="000000"/>
          <w:sz w:val="32"/>
          <w:szCs w:val="32"/>
        </w:rPr>
        <w:t>新为抓手，积极开展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秸秆肥料化利用新技术试验示范工作</w:t>
      </w:r>
      <w:r>
        <w:rPr>
          <w:rFonts w:ascii="Times New Roman" w:hAnsi="Times New Roman" w:eastAsia="仿宋_GB2312"/>
          <w:color w:val="000000"/>
          <w:sz w:val="32"/>
          <w:szCs w:val="32"/>
        </w:rPr>
        <w:t>，展示秸秆利用新技术新成果，加快推进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全</w:t>
      </w:r>
      <w:r>
        <w:rPr>
          <w:rFonts w:ascii="Times New Roman" w:hAnsi="Times New Roman" w:eastAsia="仿宋_GB2312"/>
          <w:color w:val="000000"/>
          <w:sz w:val="32"/>
          <w:szCs w:val="32"/>
        </w:rPr>
        <w:t>市秸秆综合利用工作，提升农业绿色循环可持续发展水平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</w:p>
    <w:p w14:paraId="2E100A5A">
      <w:pPr>
        <w:pStyle w:val="5"/>
        <w:adjustRightInd w:val="0"/>
        <w:snapToGrid w:val="0"/>
        <w:spacing w:line="590" w:lineRule="exact"/>
        <w:ind w:firstLine="643"/>
        <w:rPr>
          <w:rFonts w:ascii="Times New Roman" w:hAnsi="Times New Roman" w:eastAsia="仿宋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"/>
          <w:b/>
          <w:bCs/>
          <w:color w:val="000000"/>
          <w:sz w:val="32"/>
          <w:szCs w:val="32"/>
        </w:rPr>
        <w:t>考核指标：</w:t>
      </w:r>
    </w:p>
    <w:p w14:paraId="674D2103">
      <w:pPr>
        <w:pStyle w:val="5"/>
        <w:adjustRightInd w:val="0"/>
        <w:snapToGrid w:val="0"/>
        <w:spacing w:line="59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 施用秸秆腐熟剂40天后，施用腐熟剂的秸秆比对照秸秆失重率提高5%以上;</w:t>
      </w:r>
    </w:p>
    <w:p w14:paraId="3B74229A">
      <w:pPr>
        <w:pStyle w:val="5"/>
        <w:adjustRightInd w:val="0"/>
        <w:snapToGrid w:val="0"/>
        <w:spacing w:line="59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 实施秸秆科学还田后，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试验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区亩均化肥用量减少5%，耕层土壤有机质提升0.2g/kg/年，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秸秆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还田成本≤60元/亩；</w:t>
      </w:r>
    </w:p>
    <w:p w14:paraId="77034A8F">
      <w:pPr>
        <w:pStyle w:val="5"/>
        <w:adjustRightInd w:val="0"/>
        <w:snapToGrid w:val="0"/>
        <w:spacing w:line="59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 开展秸秆直接还田效果监测评价，形成秸秆直接还田监测报告1份；</w:t>
      </w:r>
    </w:p>
    <w:p w14:paraId="181F7914">
      <w:pPr>
        <w:pStyle w:val="5"/>
        <w:adjustRightInd w:val="0"/>
        <w:snapToGrid w:val="0"/>
        <w:spacing w:line="59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 在成都市范围内构建示范应用场景3个，每个应用场景核心面积≥200亩，辐射面积≥1000亩，培训技术人员≥100人；</w:t>
      </w:r>
    </w:p>
    <w:p w14:paraId="4AB75526">
      <w:pPr>
        <w:pStyle w:val="5"/>
        <w:adjustRightInd w:val="0"/>
        <w:snapToGrid w:val="0"/>
        <w:spacing w:line="59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 完成实用高效的《成都市秸秆直接还田技术规范》1项。</w:t>
      </w:r>
    </w:p>
    <w:p w14:paraId="5CA39FA4">
      <w:pPr>
        <w:pStyle w:val="5"/>
        <w:adjustRightInd w:val="0"/>
        <w:snapToGrid w:val="0"/>
        <w:spacing w:line="59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44645BE1">
      <w:pPr>
        <w:pStyle w:val="5"/>
        <w:adjustRightInd w:val="0"/>
        <w:snapToGrid w:val="0"/>
        <w:spacing w:line="59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1214C4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BB7F76B-78E7-4CF7-8CE2-C3824BD71FE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AE3F9C3-5131-4786-A74C-D1E219B9E59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0F156E3-0CBD-4438-B2A7-8D46F95A901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9968FE7-0CA2-47DD-AFAB-EB8FA5E5CA5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ZWFiNzA3OTVlY2NlZjJmNzhmMTkwMjYwMGJjZGMifQ=="/>
  </w:docVars>
  <w:rsids>
    <w:rsidRoot w:val="6A9365D8"/>
    <w:rsid w:val="6A93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1440" w:leftChars="700" w:right="700" w:rightChars="700"/>
    </w:pPr>
  </w:style>
  <w:style w:type="paragraph" w:customStyle="1" w:styleId="5">
    <w:name w:val="列表段落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2024-08-27T07:27:00Z</dcterms:created>
  <dc:creator>既无风雨也无晴</dc:creator>
  <cp:lastModifiedBy>既无风雨也无晴</cp:lastModifiedBy>
  <dcterms:modified xsi:type="dcterms:W3CDTF">2024-08-27T07:34:01Z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13A46DB9B4D449A49AADCCD84804155A_11</vt:lpwstr>
  </property>
</Properties>
</file>