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057E" w14:textId="77777777" w:rsidR="00780C76" w:rsidRDefault="000A37FE">
      <w:pPr>
        <w:widowControl/>
        <w:jc w:val="lef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附件2、</w:t>
      </w:r>
      <w:r>
        <w:rPr>
          <w:rFonts w:ascii="Times New Roman" w:eastAsia="宋体" w:hAnsi="Times New Roman" w:cs="Times New Roman"/>
          <w:b/>
          <w:color w:val="000000"/>
          <w:sz w:val="28"/>
          <w:szCs w:val="28"/>
        </w:rPr>
        <w:t>评审办法</w:t>
      </w:r>
    </w:p>
    <w:p w14:paraId="4E752524" w14:textId="77777777" w:rsidR="00780C76" w:rsidRDefault="000A37FE">
      <w:pPr>
        <w:widowControl/>
        <w:ind w:firstLineChars="250" w:firstLine="602"/>
        <w:jc w:val="left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特别要求：中心农产品实验室会根据自身实际需要，指明品牌的配件及耗材以本实验室实际需求为准，未指明的品牌可以自行选择，但规格、质量必须符合本实验室要求。</w:t>
      </w:r>
    </w:p>
    <w:p w14:paraId="2F8F6955" w14:textId="77777777" w:rsidR="00780C76" w:rsidRDefault="000A37FE">
      <w:pPr>
        <w:widowControl/>
        <w:ind w:firstLineChars="50" w:firstLine="12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综合评分法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针对有效投标人按以下评分表进行评分，得分最高者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为中选人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。</w:t>
      </w:r>
    </w:p>
    <w:p w14:paraId="00514160" w14:textId="77777777" w:rsidR="00780C76" w:rsidRDefault="000A37FE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评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表</w:t>
      </w:r>
    </w:p>
    <w:tbl>
      <w:tblPr>
        <w:tblW w:w="921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85"/>
        <w:gridCol w:w="4955"/>
        <w:gridCol w:w="1703"/>
      </w:tblGrid>
      <w:tr w:rsidR="00780C76" w14:paraId="217D745F" w14:textId="77777777">
        <w:trPr>
          <w:trHeight w:val="67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928F0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评分因数及权重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6DFE1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分值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86E5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评分标准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8A07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说明</w:t>
            </w:r>
          </w:p>
        </w:tc>
      </w:tr>
      <w:tr w:rsidR="00780C76" w14:paraId="34A90497" w14:textId="77777777">
        <w:trPr>
          <w:trHeight w:val="5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3CEE" w14:textId="77777777" w:rsidR="00780C76" w:rsidRDefault="000A37F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报价部分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25906" w14:textId="77777777" w:rsidR="00780C76" w:rsidRDefault="000A37F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30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18331" w14:textId="77777777" w:rsidR="00780C76" w:rsidRDefault="000A37F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满足磋商文件要求且报价最低的供应商的价格为磋商基准价，其价格分为满分。其他供应商的价格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分统一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按照下列公式计算：</w:t>
            </w:r>
          </w:p>
          <w:p w14:paraId="1203E5F6" w14:textId="77777777" w:rsidR="00780C76" w:rsidRDefault="000A37F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磋商报价得分</w:t>
            </w:r>
            <w:r>
              <w:rPr>
                <w:rFonts w:ascii="宋体" w:hAnsi="宋体" w:cs="宋体"/>
                <w:color w:val="000000"/>
                <w:szCs w:val="21"/>
              </w:rPr>
              <w:t>=(</w:t>
            </w:r>
            <w:r>
              <w:rPr>
                <w:rFonts w:ascii="宋体" w:hAnsi="宋体" w:cs="宋体"/>
                <w:color w:val="000000"/>
                <w:szCs w:val="21"/>
              </w:rPr>
              <w:t>基准价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磋商报价</w:t>
            </w:r>
            <w:r>
              <w:rPr>
                <w:rFonts w:ascii="宋体" w:hAnsi="宋体" w:cs="宋体"/>
                <w:color w:val="000000"/>
                <w:szCs w:val="21"/>
              </w:rPr>
              <w:t>)×30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F997C" w14:textId="77777777" w:rsidR="00780C76" w:rsidRDefault="00780C7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</w:tr>
      <w:tr w:rsidR="00780C76" w14:paraId="225C1182" w14:textId="77777777">
        <w:trPr>
          <w:trHeight w:val="259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FADB7" w14:textId="77777777" w:rsidR="00780C76" w:rsidRDefault="000A37FE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2.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技术指标和配置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8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3D96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8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7645" w14:textId="77777777" w:rsidR="00780C76" w:rsidRDefault="000A37FE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根据投标人所投产品的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技术参数指标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产品质量可靠性、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稳定性、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适用性等进行综合评价。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4分。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6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  <w:lang w:val="zh-CN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  <w:p w14:paraId="43886FEB" w14:textId="77777777" w:rsidR="00780C76" w:rsidRDefault="000A37FE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对比投标人的项目服务方案（包括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人员投入，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进度安排，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供货方案，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验收等）是否具体、详细、合理，有利于项目实施。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2分。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  <w:p w14:paraId="75278CF5" w14:textId="77777777" w:rsidR="00780C76" w:rsidRDefault="000A37FE">
            <w:pPr>
              <w:ind w:firstLineChars="100" w:firstLine="214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有完善的质量保证措施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最高得2分，未提供不得分。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572C" w14:textId="77777777" w:rsidR="00780C76" w:rsidRDefault="00780C76">
            <w:pPr>
              <w:widowControl/>
              <w:jc w:val="left"/>
              <w:rPr>
                <w:rFonts w:ascii="宋体" w:eastAsia="PMingLiU" w:hAnsi="宋体" w:cs="宋体"/>
                <w:color w:val="000000"/>
                <w:szCs w:val="21"/>
                <w:u w:color="000000"/>
              </w:rPr>
            </w:pPr>
          </w:p>
        </w:tc>
      </w:tr>
      <w:tr w:rsidR="00780C76" w14:paraId="360433F4" w14:textId="77777777">
        <w:trPr>
          <w:trHeight w:val="13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50708" w14:textId="77777777" w:rsidR="00780C76" w:rsidRDefault="000A37FE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3.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投标人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履约服务能力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20%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2C55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20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96EC" w14:textId="77777777" w:rsidR="00780C76" w:rsidRDefault="000A37FE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投标人提供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2022年1月1日（含）至今的类似业绩。每提供一个得4分，最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高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得20分。</w:t>
            </w:r>
          </w:p>
          <w:p w14:paraId="76E03B21" w14:textId="77777777" w:rsidR="00780C76" w:rsidRDefault="000A37FE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 xml:space="preserve"> 注：1、类似业绩是指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标准品、仪器设备耗材、小型设备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项目。</w:t>
            </w:r>
          </w:p>
          <w:p w14:paraId="15CBC4C7" w14:textId="77777777" w:rsidR="00780C76" w:rsidRDefault="000A37FE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2、提供合同复印件（以合同签订时间为准）或中标（成交）通知书加盖供应商公章。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2A55B" w14:textId="77777777" w:rsidR="00780C76" w:rsidRDefault="00780C76">
            <w:pPr>
              <w:jc w:val="left"/>
              <w:rPr>
                <w:rFonts w:hAnsi="宋体" w:cs="宋体"/>
                <w:color w:val="000000"/>
              </w:rPr>
            </w:pPr>
          </w:p>
        </w:tc>
      </w:tr>
      <w:tr w:rsidR="00780C76" w14:paraId="61B6DAC3" w14:textId="77777777">
        <w:trPr>
          <w:trHeight w:val="198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4F2B" w14:textId="77777777" w:rsidR="00780C76" w:rsidRDefault="000A37FE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4.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售后服务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2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40D32" w14:textId="77777777" w:rsidR="00780C76" w:rsidRDefault="000A37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458C" w14:textId="77777777" w:rsidR="00780C76" w:rsidRDefault="000A37FE">
            <w:pPr>
              <w:spacing w:before="78"/>
              <w:ind w:right="-20" w:firstLineChars="100" w:firstLine="214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.相关服务需要的承诺（1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分）：</w:t>
            </w:r>
          </w:p>
          <w:p w14:paraId="1E8EF1FC" w14:textId="77777777" w:rsidR="00780C76" w:rsidRDefault="000A37FE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对比投标人针对本项目的售后服务方案、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承诺质保期、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响应时间、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服务内容等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具体、详细、合理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的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，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分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1DFC" w14:textId="77777777" w:rsidR="00780C76" w:rsidRDefault="00780C7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</w:tr>
    </w:tbl>
    <w:p w14:paraId="5DEFE23B" w14:textId="77777777" w:rsidR="00780C76" w:rsidRDefault="00780C76"/>
    <w:p w14:paraId="5CB76EB1" w14:textId="77777777" w:rsidR="00780C76" w:rsidRDefault="00780C76">
      <w:pPr>
        <w:widowControl/>
        <w:jc w:val="left"/>
      </w:pPr>
    </w:p>
    <w:sectPr w:rsidR="00780C76">
      <w:pgSz w:w="11906" w:h="16838"/>
      <w:pgMar w:top="1134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akuyoxingshu7000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zZjVkZGMwZWFlNzU0MDljNDBjMzVkZGJhZjAwOGUifQ=="/>
  </w:docVars>
  <w:rsids>
    <w:rsidRoot w:val="00E362E0"/>
    <w:rsid w:val="00002926"/>
    <w:rsid w:val="00042376"/>
    <w:rsid w:val="0005379F"/>
    <w:rsid w:val="00087590"/>
    <w:rsid w:val="000A37FE"/>
    <w:rsid w:val="000D0691"/>
    <w:rsid w:val="000E536C"/>
    <w:rsid w:val="000F6AF6"/>
    <w:rsid w:val="00107A69"/>
    <w:rsid w:val="001C11B8"/>
    <w:rsid w:val="001C2B45"/>
    <w:rsid w:val="001C6897"/>
    <w:rsid w:val="001F0C20"/>
    <w:rsid w:val="00224E43"/>
    <w:rsid w:val="00267347"/>
    <w:rsid w:val="00333F94"/>
    <w:rsid w:val="003518A7"/>
    <w:rsid w:val="00363C26"/>
    <w:rsid w:val="00396CE1"/>
    <w:rsid w:val="003D15F6"/>
    <w:rsid w:val="0042566A"/>
    <w:rsid w:val="00427E10"/>
    <w:rsid w:val="00445A3F"/>
    <w:rsid w:val="00456C3E"/>
    <w:rsid w:val="00464E6F"/>
    <w:rsid w:val="00482E16"/>
    <w:rsid w:val="00484E0F"/>
    <w:rsid w:val="004A2CBA"/>
    <w:rsid w:val="004E1C6D"/>
    <w:rsid w:val="004E5513"/>
    <w:rsid w:val="004E55D8"/>
    <w:rsid w:val="004E72D7"/>
    <w:rsid w:val="004F619B"/>
    <w:rsid w:val="00517C3C"/>
    <w:rsid w:val="00542E92"/>
    <w:rsid w:val="005B4F48"/>
    <w:rsid w:val="005D1EFA"/>
    <w:rsid w:val="00644DA7"/>
    <w:rsid w:val="0064602F"/>
    <w:rsid w:val="00652EFF"/>
    <w:rsid w:val="006B2C6C"/>
    <w:rsid w:val="006B75FD"/>
    <w:rsid w:val="006C3BC1"/>
    <w:rsid w:val="00712A26"/>
    <w:rsid w:val="00715378"/>
    <w:rsid w:val="00722E5C"/>
    <w:rsid w:val="00780C76"/>
    <w:rsid w:val="00794878"/>
    <w:rsid w:val="007B15F2"/>
    <w:rsid w:val="007E627E"/>
    <w:rsid w:val="00800881"/>
    <w:rsid w:val="00803DF4"/>
    <w:rsid w:val="00814B2C"/>
    <w:rsid w:val="00835002"/>
    <w:rsid w:val="00836ACA"/>
    <w:rsid w:val="00837980"/>
    <w:rsid w:val="00860229"/>
    <w:rsid w:val="00867611"/>
    <w:rsid w:val="00882C27"/>
    <w:rsid w:val="008B430C"/>
    <w:rsid w:val="008D02E2"/>
    <w:rsid w:val="008E1AA1"/>
    <w:rsid w:val="008F5AA3"/>
    <w:rsid w:val="00917CFF"/>
    <w:rsid w:val="009629F5"/>
    <w:rsid w:val="0097193E"/>
    <w:rsid w:val="00976AD8"/>
    <w:rsid w:val="0098381B"/>
    <w:rsid w:val="009F1FE8"/>
    <w:rsid w:val="00A03A52"/>
    <w:rsid w:val="00A12170"/>
    <w:rsid w:val="00A172CA"/>
    <w:rsid w:val="00A3103D"/>
    <w:rsid w:val="00A32DDB"/>
    <w:rsid w:val="00A365ED"/>
    <w:rsid w:val="00A538FB"/>
    <w:rsid w:val="00A55D2C"/>
    <w:rsid w:val="00A70E95"/>
    <w:rsid w:val="00AA0C6C"/>
    <w:rsid w:val="00AD3B83"/>
    <w:rsid w:val="00AE0801"/>
    <w:rsid w:val="00B0192D"/>
    <w:rsid w:val="00B26185"/>
    <w:rsid w:val="00B347F2"/>
    <w:rsid w:val="00B51DB8"/>
    <w:rsid w:val="00B913FD"/>
    <w:rsid w:val="00BA4D13"/>
    <w:rsid w:val="00BC5671"/>
    <w:rsid w:val="00BC64E9"/>
    <w:rsid w:val="00C85647"/>
    <w:rsid w:val="00CA2DAE"/>
    <w:rsid w:val="00CC1528"/>
    <w:rsid w:val="00CD0EE0"/>
    <w:rsid w:val="00CF462E"/>
    <w:rsid w:val="00D47246"/>
    <w:rsid w:val="00D85C5D"/>
    <w:rsid w:val="00D8641B"/>
    <w:rsid w:val="00DB6CF4"/>
    <w:rsid w:val="00E262EA"/>
    <w:rsid w:val="00E362E0"/>
    <w:rsid w:val="00E649AE"/>
    <w:rsid w:val="00E9457E"/>
    <w:rsid w:val="00ED075A"/>
    <w:rsid w:val="00F83921"/>
    <w:rsid w:val="00FB77A2"/>
    <w:rsid w:val="00FC624E"/>
    <w:rsid w:val="02B74A8F"/>
    <w:rsid w:val="05227A23"/>
    <w:rsid w:val="05E03FD0"/>
    <w:rsid w:val="0A494730"/>
    <w:rsid w:val="14FE0BFF"/>
    <w:rsid w:val="163A1216"/>
    <w:rsid w:val="1A0758B3"/>
    <w:rsid w:val="1C124325"/>
    <w:rsid w:val="1E4B011D"/>
    <w:rsid w:val="1FCE0176"/>
    <w:rsid w:val="209B6760"/>
    <w:rsid w:val="233C481F"/>
    <w:rsid w:val="277E42A6"/>
    <w:rsid w:val="30916DD3"/>
    <w:rsid w:val="3264344B"/>
    <w:rsid w:val="3944539B"/>
    <w:rsid w:val="39875853"/>
    <w:rsid w:val="49901611"/>
    <w:rsid w:val="4A22199C"/>
    <w:rsid w:val="51C20383"/>
    <w:rsid w:val="52BE370B"/>
    <w:rsid w:val="5866141B"/>
    <w:rsid w:val="5C9F17CA"/>
    <w:rsid w:val="5E714676"/>
    <w:rsid w:val="5F57700D"/>
    <w:rsid w:val="61ED495B"/>
    <w:rsid w:val="629B0309"/>
    <w:rsid w:val="68A17E3D"/>
    <w:rsid w:val="6FE8198F"/>
    <w:rsid w:val="701B6B38"/>
    <w:rsid w:val="719E0AED"/>
    <w:rsid w:val="76760976"/>
    <w:rsid w:val="79FF0C37"/>
    <w:rsid w:val="7AD10642"/>
    <w:rsid w:val="7AE55738"/>
    <w:rsid w:val="7AEE7B07"/>
    <w:rsid w:val="7C540295"/>
    <w:rsid w:val="7FB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B614"/>
  <w15:docId w15:val="{498AAA15-A30B-4147-91FA-C02ADE80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c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Administrator</cp:lastModifiedBy>
  <cp:revision>95</cp:revision>
  <cp:lastPrinted>2023-04-10T02:15:00Z</cp:lastPrinted>
  <dcterms:created xsi:type="dcterms:W3CDTF">2022-10-09T06:58:00Z</dcterms:created>
  <dcterms:modified xsi:type="dcterms:W3CDTF">2024-11-19T06:55:00Z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29203FCCF2C144A5A5096CF6DFC7B6BD_12</vt:lpwstr>
  </property>
</Properties>
</file>