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市级重点龙头企业申报（监测）资料封面</w:t>
      </w:r>
    </w:p>
    <w:bookmarkEnd w:id="0"/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842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44"/>
              </w:rPr>
              <w:t>成都市农业产业化市级重点龙头企业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44"/>
              </w:rPr>
              <w:t>申报（监测）报告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842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424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ascii="Verdana" w:hAnsi="Verdana" w:eastAsia="方正仿宋_GBK" w:cs="Verdana"/>
                <w:b/>
                <w:kern w:val="0"/>
                <w:szCs w:val="32"/>
              </w:rPr>
            </w:pPr>
            <w:r>
              <w:rPr>
                <w:rFonts w:hint="eastAsia" w:ascii="Verdana" w:hAnsi="Verdana" w:eastAsia="方正仿宋_GBK" w:cs="Verdana"/>
                <w:b/>
                <w:szCs w:val="32"/>
              </w:rPr>
              <w:t>申报（监测）单位：</w:t>
            </w:r>
            <w:r>
              <w:rPr>
                <w:rFonts w:hint="eastAsia" w:ascii="Verdana" w:hAnsi="Verdana" w:eastAsia="方正仿宋_GBK" w:cs="Verdana"/>
                <w:b/>
                <w:szCs w:val="32"/>
                <w:u w:val="single"/>
              </w:rPr>
              <w:t>（盖章）</w:t>
            </w:r>
          </w:p>
          <w:p>
            <w:pPr>
              <w:ind w:firstLine="640" w:firstLineChars="200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424" w:type="dxa"/>
            <w:noWrap w:val="0"/>
            <w:vAlign w:val="top"/>
          </w:tcPr>
          <w:p>
            <w:pPr>
              <w:ind w:firstLine="640" w:firstLineChars="200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Verdana" w:hAnsi="Verdana" w:eastAsia="方正仿宋_GBK" w:cs="Verdana"/>
                <w:b/>
                <w:szCs w:val="32"/>
              </w:rPr>
              <w:t>填报日期：</w:t>
            </w:r>
            <w:r>
              <w:rPr>
                <w:rFonts w:ascii="Verdana" w:hAnsi="Verdana" w:eastAsia="方正仿宋_GBK" w:cs="Verdana"/>
                <w:b/>
                <w:szCs w:val="3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24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C22A5"/>
    <w:rsid w:val="7A1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2020-10-09T06:33:00Z</dcterms:created>
  <dc:creator>lenovo</dc:creator>
  <cp:lastModifiedBy>lenovo</cp:lastModifiedBy>
  <dcterms:modified xsi:type="dcterms:W3CDTF">2020-10-09T06:33:38Z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