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附件3</w:t>
      </w:r>
    </w:p>
    <w:p>
      <w:pPr>
        <w:spacing w:line="590" w:lineRule="exact"/>
        <w:rPr>
          <w:rFonts w:hint="eastAsia" w:ascii="仿宋_GB2312"/>
          <w:color w:val="000000"/>
          <w:szCs w:val="32"/>
        </w:rPr>
      </w:pPr>
    </w:p>
    <w:p>
      <w:pPr>
        <w:spacing w:line="59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成都市农业产业化市级重点龙头企业申报表</w:t>
      </w:r>
    </w:p>
    <w:p>
      <w:pPr>
        <w:spacing w:line="59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填表说明</w:t>
      </w:r>
      <w:bookmarkEnd w:id="0"/>
    </w:p>
    <w:p>
      <w:pPr>
        <w:spacing w:line="590" w:lineRule="exact"/>
        <w:rPr>
          <w:rFonts w:hint="eastAsia" w:ascii="仿宋_GB2312" w:hAnsi="宋体" w:cs="宋体"/>
          <w:color w:val="000000"/>
          <w:kern w:val="0"/>
          <w:szCs w:val="32"/>
        </w:rPr>
      </w:pPr>
    </w:p>
    <w:p>
      <w:pPr>
        <w:spacing w:line="590" w:lineRule="exact"/>
        <w:ind w:firstLine="640" w:firstLineChars="200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本表适用于申报认定和运行监测企业。企业应根据财务会计报表填写本表中涉及的数据，所有数据应为统计当期的数据，保留小数点后二位。</w:t>
      </w:r>
    </w:p>
    <w:p>
      <w:pPr>
        <w:spacing w:line="590" w:lineRule="exact"/>
        <w:ind w:firstLine="643" w:firstLineChars="200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b/>
          <w:bCs/>
          <w:color w:val="000000"/>
          <w:szCs w:val="32"/>
        </w:rPr>
        <w:t>1. 企业名称。</w:t>
      </w:r>
      <w:r>
        <w:rPr>
          <w:rFonts w:hint="eastAsia" w:ascii="仿宋_GB2312"/>
          <w:color w:val="000000"/>
          <w:szCs w:val="32"/>
        </w:rPr>
        <w:t>应与企业营业执照及企业公章一致。申请更名的企业，填写更名后的企业名称。</w:t>
      </w:r>
    </w:p>
    <w:p>
      <w:pPr>
        <w:spacing w:line="590" w:lineRule="exact"/>
        <w:ind w:firstLine="643" w:firstLineChars="200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b/>
          <w:bCs/>
          <w:color w:val="000000"/>
          <w:szCs w:val="32"/>
        </w:rPr>
        <w:t>2. 所有权性质。</w:t>
      </w:r>
      <w:r>
        <w:rPr>
          <w:rFonts w:hint="eastAsia" w:ascii="仿宋_GB2312"/>
          <w:color w:val="000000"/>
          <w:szCs w:val="32"/>
        </w:rPr>
        <w:t>根据企业最大股东性质，填写民营、国有、集体、港澳台资、外资中的一个。</w:t>
      </w:r>
    </w:p>
    <w:p>
      <w:pPr>
        <w:spacing w:line="590" w:lineRule="exact"/>
        <w:ind w:firstLine="630" w:firstLineChars="196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b/>
          <w:bCs/>
          <w:color w:val="000000"/>
          <w:szCs w:val="32"/>
        </w:rPr>
        <w:t>3. 企业类型。</w:t>
      </w:r>
      <w:r>
        <w:rPr>
          <w:rFonts w:hint="eastAsia" w:ascii="仿宋_GB2312"/>
          <w:color w:val="000000"/>
          <w:szCs w:val="32"/>
        </w:rPr>
        <w:t>根据企业主营业务情况，选择</w:t>
      </w:r>
      <w:r>
        <w:rPr>
          <w:rFonts w:hint="eastAsia" w:ascii="仿宋_GB2312"/>
          <w:bCs/>
          <w:color w:val="000000"/>
          <w:szCs w:val="32"/>
          <w:lang w:val="zh-CN"/>
        </w:rPr>
        <w:t>加工型企业、生产型企业、 流通型企业、</w:t>
      </w:r>
      <w:r>
        <w:rPr>
          <w:rFonts w:hint="eastAsia" w:ascii="仿宋_GB2312"/>
          <w:color w:val="000000"/>
          <w:szCs w:val="32"/>
          <w:lang w:val="zh-CN"/>
        </w:rPr>
        <w:t>农业休闲型企业、农业社会化服务型企业、其他类型企业</w:t>
      </w:r>
      <w:r>
        <w:rPr>
          <w:rFonts w:hint="eastAsia" w:ascii="仿宋_GB2312"/>
          <w:color w:val="000000"/>
          <w:szCs w:val="32"/>
        </w:rPr>
        <w:t>中的一个。</w:t>
      </w:r>
    </w:p>
    <w:p>
      <w:pPr>
        <w:spacing w:line="590" w:lineRule="exact"/>
        <w:ind w:firstLine="643" w:firstLineChars="200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b/>
          <w:bCs/>
          <w:color w:val="000000"/>
          <w:szCs w:val="32"/>
        </w:rPr>
        <w:t>4. 企业年销售收入或交易额（</w:t>
      </w:r>
      <w:r>
        <w:rPr>
          <w:rFonts w:hint="eastAsia" w:ascii="仿宋_GB2312" w:hAnsi="仿宋"/>
          <w:bCs/>
          <w:color w:val="000000"/>
          <w:szCs w:val="32"/>
        </w:rPr>
        <w:t>企业年总收入</w:t>
      </w:r>
      <w:r>
        <w:rPr>
          <w:rFonts w:hint="eastAsia" w:ascii="仿宋_GB2312"/>
          <w:b/>
          <w:bCs/>
          <w:color w:val="000000"/>
          <w:szCs w:val="32"/>
        </w:rPr>
        <w:t>）。</w:t>
      </w:r>
      <w:r>
        <w:rPr>
          <w:rFonts w:hint="eastAsia" w:ascii="仿宋_GB2312"/>
          <w:color w:val="000000"/>
          <w:szCs w:val="32"/>
        </w:rPr>
        <w:t>指企业总销售收入，是企业从事农产品生产、加工、流通的收入与其他业务收入之和。农产品专业批发市场只填写农产品交易额之和。</w:t>
      </w:r>
    </w:p>
    <w:p>
      <w:pPr>
        <w:spacing w:line="590" w:lineRule="exact"/>
        <w:ind w:firstLine="643" w:firstLineChars="200"/>
        <w:rPr>
          <w:rFonts w:hint="eastAsia" w:ascii="仿宋_GB2312" w:hAnsi="仿宋"/>
          <w:bCs/>
          <w:color w:val="000000"/>
          <w:szCs w:val="32"/>
        </w:rPr>
      </w:pPr>
      <w:r>
        <w:rPr>
          <w:rFonts w:hint="eastAsia" w:ascii="仿宋_GB2312"/>
          <w:b/>
          <w:bCs/>
          <w:color w:val="000000"/>
          <w:szCs w:val="32"/>
        </w:rPr>
        <w:t>5. 企业主营业务收入。</w:t>
      </w:r>
      <w:r>
        <w:rPr>
          <w:rFonts w:hint="eastAsia" w:ascii="仿宋_GB2312"/>
          <w:color w:val="000000"/>
          <w:szCs w:val="32"/>
        </w:rPr>
        <w:t>指企业</w:t>
      </w:r>
      <w:r>
        <w:rPr>
          <w:rFonts w:hint="eastAsia" w:ascii="仿宋_GB2312" w:hAnsi="仿宋"/>
          <w:bCs/>
          <w:color w:val="000000"/>
          <w:szCs w:val="32"/>
        </w:rPr>
        <w:t>经营的主营农产品年销售(交易)额或涉农主营业务年收入。</w:t>
      </w:r>
    </w:p>
    <w:p>
      <w:pPr>
        <w:spacing w:line="590" w:lineRule="exact"/>
        <w:ind w:firstLine="643" w:firstLineChars="200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b/>
          <w:bCs/>
          <w:color w:val="000000"/>
          <w:szCs w:val="32"/>
        </w:rPr>
        <w:t>6. 自主产品名称。</w:t>
      </w:r>
      <w:r>
        <w:rPr>
          <w:rFonts w:hint="eastAsia" w:ascii="仿宋_GB2312"/>
          <w:color w:val="000000"/>
          <w:szCs w:val="32"/>
        </w:rPr>
        <w:t>指企业生产、加工、流通农产品的具体名称，如生猪、鸡蛋、蔬菜、冷鲜肉、果汁、酒精、中成药、方便面、饲料、液态奶、奶粉、种子、对虾、鳗鱼等,具有自主知识产权保护的产品。</w:t>
      </w:r>
    </w:p>
    <w:p>
      <w:pPr>
        <w:spacing w:line="590" w:lineRule="exact"/>
        <w:ind w:firstLine="643" w:firstLineChars="200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b/>
          <w:bCs/>
          <w:color w:val="000000"/>
          <w:szCs w:val="32"/>
        </w:rPr>
        <w:t>7. 主营产品产销率。</w:t>
      </w:r>
      <w:r>
        <w:rPr>
          <w:rFonts w:hint="eastAsia" w:ascii="仿宋_GB2312"/>
          <w:color w:val="000000"/>
          <w:szCs w:val="32"/>
        </w:rPr>
        <w:t>填写当年主营产品销售量与生产加工量（或购进量）之比。</w:t>
      </w:r>
    </w:p>
    <w:p>
      <w:pPr>
        <w:spacing w:line="590" w:lineRule="exact"/>
        <w:ind w:firstLine="643" w:firstLineChars="200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b/>
          <w:bCs/>
          <w:color w:val="000000"/>
          <w:szCs w:val="32"/>
        </w:rPr>
        <w:t>8. 自主产品类别。</w:t>
      </w:r>
      <w:r>
        <w:rPr>
          <w:rFonts w:hint="eastAsia" w:ascii="仿宋_GB2312"/>
          <w:color w:val="000000"/>
          <w:szCs w:val="32"/>
        </w:rPr>
        <w:t>填写以下类别：（1）粮食类（含饲料）；（2）油料类；（3）糖料类；（4）水果类；（5）蔬菜类；（6）棉麻丝类；（7）中药材类；（8）茶叶类；（9）花卉类；（10）肉类；（11）蛋类；（12）奶类；（13）皮毛类；（14）水产类；（15）林竹业；（16）其他。企业根据主营产品的销售额，对应以上类别，填写销售额排名前三位的主营产品类别和有关数据。属于其他类的产品，应写明具体名称。</w:t>
      </w:r>
    </w:p>
    <w:p>
      <w:pPr>
        <w:spacing w:line="590" w:lineRule="exact"/>
        <w:ind w:firstLine="643" w:firstLineChars="200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b/>
          <w:bCs/>
          <w:color w:val="000000"/>
          <w:szCs w:val="32"/>
        </w:rPr>
        <w:t>9. 自建基地。</w:t>
      </w:r>
      <w:r>
        <w:rPr>
          <w:rFonts w:hint="eastAsia" w:ascii="仿宋_GB2312"/>
          <w:color w:val="000000"/>
          <w:szCs w:val="32"/>
        </w:rPr>
        <w:t>指企业直接投资建设和管理的农产品原料生产基地。</w:t>
      </w:r>
    </w:p>
    <w:p>
      <w:pPr>
        <w:spacing w:line="590" w:lineRule="exact"/>
        <w:ind w:firstLine="643" w:firstLineChars="200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b/>
          <w:bCs/>
          <w:color w:val="000000"/>
          <w:szCs w:val="32"/>
        </w:rPr>
        <w:t>10. 订单基地。</w:t>
      </w:r>
      <w:r>
        <w:rPr>
          <w:rFonts w:hint="eastAsia" w:ascii="仿宋_GB2312"/>
          <w:color w:val="000000"/>
          <w:szCs w:val="32"/>
        </w:rPr>
        <w:t>指企业通过与农户、经营大户、家庭农场、农民合作社、中介服务组织、村集体经济组织、经纪人等签订订单合同的方式，建立的农产品原料生产基地。</w:t>
      </w:r>
    </w:p>
    <w:p>
      <w:pPr>
        <w:spacing w:line="590" w:lineRule="exact"/>
        <w:ind w:firstLine="643" w:firstLineChars="200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b/>
          <w:bCs/>
          <w:color w:val="000000"/>
          <w:szCs w:val="32"/>
        </w:rPr>
        <w:t>11. 其他方式。</w:t>
      </w:r>
      <w:r>
        <w:rPr>
          <w:rFonts w:hint="eastAsia" w:ascii="仿宋_GB2312"/>
          <w:color w:val="000000"/>
          <w:szCs w:val="32"/>
        </w:rPr>
        <w:t>指企业通过自建基地、订单基地以外的方式，采购农产品原料。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E6DE6"/>
    <w:rsid w:val="4A1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2020-10-09T06:34:00Z</dcterms:created>
  <dc:creator>lenovo</dc:creator>
  <cp:lastModifiedBy>lenovo</cp:lastModifiedBy>
  <dcterms:modified xsi:type="dcterms:W3CDTF">2020-10-09T06:36:07Z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